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4810" w14:textId="741186D4" w:rsidR="0050572D" w:rsidRPr="00094B75" w:rsidRDefault="0050572D" w:rsidP="0050572D">
      <w:pPr>
        <w:jc w:val="center"/>
        <w:rPr>
          <w:rFonts w:ascii="Arial" w:hAnsi="Arial" w:cs="Arial"/>
          <w:b/>
          <w:bCs/>
          <w:sz w:val="20"/>
          <w:szCs w:val="20"/>
        </w:rPr>
      </w:pPr>
      <w:r w:rsidRPr="00094B75">
        <w:rPr>
          <w:rFonts w:ascii="Arial" w:hAnsi="Arial" w:cs="Arial"/>
          <w:b/>
          <w:bCs/>
          <w:sz w:val="20"/>
          <w:szCs w:val="20"/>
        </w:rPr>
        <w:t>SECTION 09 51 13</w:t>
      </w:r>
    </w:p>
    <w:p w14:paraId="32229742" w14:textId="5F6E7AA2" w:rsidR="0050572D" w:rsidRPr="00094B75" w:rsidRDefault="0050572D" w:rsidP="0050572D">
      <w:pPr>
        <w:jc w:val="center"/>
        <w:rPr>
          <w:rFonts w:ascii="Arial" w:hAnsi="Arial" w:cs="Arial"/>
          <w:b/>
          <w:bCs/>
          <w:sz w:val="20"/>
          <w:szCs w:val="20"/>
        </w:rPr>
      </w:pPr>
      <w:r w:rsidRPr="00094B75">
        <w:rPr>
          <w:rFonts w:ascii="Arial" w:hAnsi="Arial" w:cs="Arial"/>
          <w:b/>
          <w:bCs/>
          <w:sz w:val="20"/>
          <w:szCs w:val="20"/>
        </w:rPr>
        <w:t>PERIMETER TRANSITION SYSTEM</w:t>
      </w:r>
    </w:p>
    <w:p w14:paraId="02A60EC3" w14:textId="77777777" w:rsidR="0050572D" w:rsidRPr="00094B75" w:rsidRDefault="0050572D">
      <w:pPr>
        <w:rPr>
          <w:rFonts w:ascii="Arial" w:hAnsi="Arial" w:cs="Arial"/>
          <w:b/>
          <w:bCs/>
          <w:sz w:val="20"/>
          <w:szCs w:val="20"/>
        </w:rPr>
      </w:pPr>
      <w:r w:rsidRPr="00094B75">
        <w:rPr>
          <w:rFonts w:ascii="Arial" w:hAnsi="Arial" w:cs="Arial"/>
          <w:b/>
          <w:bCs/>
          <w:sz w:val="20"/>
          <w:szCs w:val="20"/>
        </w:rPr>
        <w:t xml:space="preserve">PART 1 - GENERAL </w:t>
      </w:r>
    </w:p>
    <w:p w14:paraId="53A7D15B" w14:textId="68176553" w:rsidR="0050572D" w:rsidRPr="00094B75" w:rsidRDefault="0050572D" w:rsidP="0050572D">
      <w:pPr>
        <w:pStyle w:val="ListParagraph"/>
        <w:numPr>
          <w:ilvl w:val="1"/>
          <w:numId w:val="1"/>
        </w:numPr>
        <w:rPr>
          <w:rFonts w:ascii="Arial" w:hAnsi="Arial" w:cs="Arial"/>
          <w:b/>
          <w:bCs/>
          <w:sz w:val="20"/>
          <w:szCs w:val="20"/>
        </w:rPr>
      </w:pPr>
      <w:r w:rsidRPr="00094B75">
        <w:rPr>
          <w:rFonts w:ascii="Arial" w:hAnsi="Arial" w:cs="Arial"/>
          <w:b/>
          <w:bCs/>
          <w:sz w:val="20"/>
          <w:szCs w:val="20"/>
        </w:rPr>
        <w:t xml:space="preserve">RELATED DOCUMENTS </w:t>
      </w:r>
    </w:p>
    <w:p w14:paraId="0259904C" w14:textId="77777777" w:rsidR="0050572D" w:rsidRPr="00094B75" w:rsidRDefault="0050572D" w:rsidP="0050572D">
      <w:pPr>
        <w:pStyle w:val="ListParagraph"/>
        <w:ind w:left="360"/>
        <w:rPr>
          <w:rFonts w:ascii="Arial" w:hAnsi="Arial" w:cs="Arial"/>
          <w:sz w:val="20"/>
          <w:szCs w:val="20"/>
        </w:rPr>
      </w:pPr>
      <w:r w:rsidRPr="00094B75">
        <w:rPr>
          <w:rFonts w:ascii="Arial" w:hAnsi="Arial" w:cs="Arial"/>
          <w:sz w:val="20"/>
          <w:szCs w:val="20"/>
        </w:rPr>
        <w:t xml:space="preserve">Drawings and general conditions of Contract, including General and Supplementary Conditions and Divisions-1 Specification sections apply to work of this section. </w:t>
      </w:r>
    </w:p>
    <w:p w14:paraId="3A3BE712" w14:textId="77777777" w:rsidR="0050572D" w:rsidRPr="00094B75" w:rsidRDefault="0050572D" w:rsidP="0050572D">
      <w:pPr>
        <w:pStyle w:val="ListParagraph"/>
        <w:ind w:left="360"/>
        <w:rPr>
          <w:rFonts w:ascii="Arial" w:hAnsi="Arial" w:cs="Arial"/>
          <w:sz w:val="20"/>
          <w:szCs w:val="20"/>
        </w:rPr>
      </w:pPr>
    </w:p>
    <w:p w14:paraId="07483681" w14:textId="77777777" w:rsidR="0050572D" w:rsidRPr="00094B75" w:rsidRDefault="0050572D" w:rsidP="0050572D">
      <w:pPr>
        <w:pStyle w:val="ListParagraph"/>
        <w:ind w:left="0"/>
        <w:rPr>
          <w:rFonts w:ascii="Arial" w:hAnsi="Arial" w:cs="Arial"/>
          <w:b/>
          <w:bCs/>
          <w:sz w:val="20"/>
          <w:szCs w:val="20"/>
        </w:rPr>
      </w:pPr>
      <w:r w:rsidRPr="00094B75">
        <w:rPr>
          <w:rFonts w:ascii="Arial" w:hAnsi="Arial" w:cs="Arial"/>
          <w:b/>
          <w:bCs/>
          <w:sz w:val="20"/>
          <w:szCs w:val="20"/>
        </w:rPr>
        <w:t xml:space="preserve">1.2 SUMMARY </w:t>
      </w:r>
    </w:p>
    <w:p w14:paraId="08D36567" w14:textId="77777777" w:rsidR="0050572D" w:rsidRPr="00094B75" w:rsidRDefault="0050572D" w:rsidP="0050572D">
      <w:pPr>
        <w:pStyle w:val="ListParagraph"/>
        <w:rPr>
          <w:rFonts w:ascii="Arial" w:hAnsi="Arial" w:cs="Arial"/>
          <w:sz w:val="20"/>
          <w:szCs w:val="20"/>
        </w:rPr>
      </w:pPr>
      <w:r w:rsidRPr="00094B75">
        <w:rPr>
          <w:rFonts w:ascii="Arial" w:hAnsi="Arial" w:cs="Arial"/>
          <w:sz w:val="20"/>
          <w:szCs w:val="20"/>
        </w:rPr>
        <w:t xml:space="preserve">A. Section Includes: </w:t>
      </w:r>
    </w:p>
    <w:p w14:paraId="7AA5D961" w14:textId="523D81B8"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1. </w:t>
      </w:r>
      <w:r w:rsidR="00C2139D" w:rsidRPr="00094B75">
        <w:rPr>
          <w:rFonts w:ascii="Arial" w:hAnsi="Arial" w:cs="Arial"/>
          <w:sz w:val="20"/>
          <w:szCs w:val="20"/>
        </w:rPr>
        <w:t xml:space="preserve">  </w:t>
      </w:r>
      <w:r w:rsidRPr="00094B75">
        <w:rPr>
          <w:rFonts w:ascii="Arial" w:hAnsi="Arial" w:cs="Arial"/>
          <w:sz w:val="20"/>
          <w:szCs w:val="20"/>
        </w:rPr>
        <w:t xml:space="preserve">Pre-engineered perimeter transition system </w:t>
      </w:r>
    </w:p>
    <w:p w14:paraId="2E2EAED1" w14:textId="77777777" w:rsidR="0050572D" w:rsidRPr="00094B75" w:rsidRDefault="0050572D" w:rsidP="0050572D">
      <w:pPr>
        <w:pStyle w:val="ListParagraph"/>
        <w:rPr>
          <w:rFonts w:ascii="Arial" w:hAnsi="Arial" w:cs="Arial"/>
          <w:sz w:val="20"/>
          <w:szCs w:val="20"/>
        </w:rPr>
      </w:pPr>
      <w:r w:rsidRPr="00094B75">
        <w:rPr>
          <w:rFonts w:ascii="Arial" w:hAnsi="Arial" w:cs="Arial"/>
          <w:sz w:val="20"/>
          <w:szCs w:val="20"/>
        </w:rPr>
        <w:t>B. Related Sections:</w:t>
      </w:r>
    </w:p>
    <w:p w14:paraId="12BA5921" w14:textId="6939DFB9"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1. </w:t>
      </w:r>
      <w:r w:rsidR="00C2139D" w:rsidRPr="00094B75">
        <w:rPr>
          <w:rFonts w:ascii="Arial" w:hAnsi="Arial" w:cs="Arial"/>
          <w:sz w:val="20"/>
          <w:szCs w:val="20"/>
        </w:rPr>
        <w:t xml:space="preserve">  </w:t>
      </w:r>
      <w:r w:rsidRPr="00094B75">
        <w:rPr>
          <w:rFonts w:ascii="Arial" w:hAnsi="Arial" w:cs="Arial"/>
          <w:sz w:val="20"/>
          <w:szCs w:val="20"/>
        </w:rPr>
        <w:t>Section 08 44 00 – Curtain Wall and Glazed Assemblies</w:t>
      </w:r>
    </w:p>
    <w:p w14:paraId="3FF602CA" w14:textId="39AB0545"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2. </w:t>
      </w:r>
      <w:r w:rsidR="00C2139D" w:rsidRPr="00094B75">
        <w:rPr>
          <w:rFonts w:ascii="Arial" w:hAnsi="Arial" w:cs="Arial"/>
          <w:sz w:val="20"/>
          <w:szCs w:val="20"/>
        </w:rPr>
        <w:t xml:space="preserve">  </w:t>
      </w:r>
      <w:r w:rsidRPr="00094B75">
        <w:rPr>
          <w:rFonts w:ascii="Arial" w:hAnsi="Arial" w:cs="Arial"/>
          <w:sz w:val="20"/>
          <w:szCs w:val="20"/>
        </w:rPr>
        <w:t xml:space="preserve">Section 09 51 00 (09510) – Acoustical Ceilings </w:t>
      </w:r>
    </w:p>
    <w:p w14:paraId="65E8EA2C" w14:textId="29326D44"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3. </w:t>
      </w:r>
      <w:r w:rsidR="00C2139D" w:rsidRPr="00094B75">
        <w:rPr>
          <w:rFonts w:ascii="Arial" w:hAnsi="Arial" w:cs="Arial"/>
          <w:sz w:val="20"/>
          <w:szCs w:val="20"/>
        </w:rPr>
        <w:t xml:space="preserve">  </w:t>
      </w:r>
      <w:r w:rsidRPr="00094B75">
        <w:rPr>
          <w:rFonts w:ascii="Arial" w:hAnsi="Arial" w:cs="Arial"/>
          <w:sz w:val="20"/>
          <w:szCs w:val="20"/>
        </w:rPr>
        <w:t xml:space="preserve">Section 09 20 00 (09250) – Plaster and Gypsum Board </w:t>
      </w:r>
    </w:p>
    <w:p w14:paraId="65B4FF7B" w14:textId="3FD40DCB"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4. </w:t>
      </w:r>
      <w:r w:rsidR="00C2139D" w:rsidRPr="00094B75">
        <w:rPr>
          <w:rFonts w:ascii="Arial" w:hAnsi="Arial" w:cs="Arial"/>
          <w:sz w:val="20"/>
          <w:szCs w:val="20"/>
        </w:rPr>
        <w:t xml:space="preserve">  </w:t>
      </w:r>
      <w:r w:rsidRPr="00094B75">
        <w:rPr>
          <w:rFonts w:ascii="Arial" w:hAnsi="Arial" w:cs="Arial"/>
          <w:sz w:val="20"/>
          <w:szCs w:val="20"/>
        </w:rPr>
        <w:t xml:space="preserve">Division 12 – Specialties – Roll-up Shades </w:t>
      </w:r>
    </w:p>
    <w:p w14:paraId="59282759" w14:textId="465E3913"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5. </w:t>
      </w:r>
      <w:r w:rsidR="00C2139D" w:rsidRPr="00094B75">
        <w:rPr>
          <w:rFonts w:ascii="Arial" w:hAnsi="Arial" w:cs="Arial"/>
          <w:sz w:val="20"/>
          <w:szCs w:val="20"/>
        </w:rPr>
        <w:t xml:space="preserve">  </w:t>
      </w:r>
      <w:r w:rsidRPr="00094B75">
        <w:rPr>
          <w:rFonts w:ascii="Arial" w:hAnsi="Arial" w:cs="Arial"/>
          <w:sz w:val="20"/>
          <w:szCs w:val="20"/>
        </w:rPr>
        <w:t xml:space="preserve">Divisions 23 (15) – HVAC </w:t>
      </w:r>
    </w:p>
    <w:p w14:paraId="156FF401" w14:textId="1C332BDE"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6. </w:t>
      </w:r>
      <w:r w:rsidR="00C2139D" w:rsidRPr="00094B75">
        <w:rPr>
          <w:rFonts w:ascii="Arial" w:hAnsi="Arial" w:cs="Arial"/>
          <w:sz w:val="20"/>
          <w:szCs w:val="20"/>
        </w:rPr>
        <w:t xml:space="preserve">  </w:t>
      </w:r>
      <w:r w:rsidRPr="00094B75">
        <w:rPr>
          <w:rFonts w:ascii="Arial" w:hAnsi="Arial" w:cs="Arial"/>
          <w:sz w:val="20"/>
          <w:szCs w:val="20"/>
        </w:rPr>
        <w:t xml:space="preserve">Division 26 (16) Sections - Electrical Work </w:t>
      </w:r>
    </w:p>
    <w:p w14:paraId="5FD06A80" w14:textId="77777777" w:rsidR="0050572D" w:rsidRPr="00094B75" w:rsidRDefault="0050572D" w:rsidP="0050572D">
      <w:pPr>
        <w:pStyle w:val="ListParagraph"/>
        <w:rPr>
          <w:rFonts w:ascii="Arial" w:hAnsi="Arial" w:cs="Arial"/>
          <w:sz w:val="20"/>
          <w:szCs w:val="20"/>
        </w:rPr>
      </w:pPr>
      <w:r w:rsidRPr="00094B75">
        <w:rPr>
          <w:rFonts w:ascii="Arial" w:hAnsi="Arial" w:cs="Arial"/>
          <w:sz w:val="20"/>
          <w:szCs w:val="20"/>
        </w:rPr>
        <w:t>C. Alternates</w:t>
      </w:r>
    </w:p>
    <w:p w14:paraId="4354DC23" w14:textId="511C7EE5"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1. </w:t>
      </w:r>
      <w:r w:rsidR="00C2139D" w:rsidRPr="00094B75">
        <w:rPr>
          <w:rFonts w:ascii="Arial" w:hAnsi="Arial" w:cs="Arial"/>
          <w:sz w:val="20"/>
          <w:szCs w:val="20"/>
        </w:rPr>
        <w:t xml:space="preserve">  </w:t>
      </w:r>
      <w:r w:rsidRPr="00094B75">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which have not been approved by Addenda, the specified products shall be provided without additional compensation. </w:t>
      </w:r>
    </w:p>
    <w:p w14:paraId="6F5AD777" w14:textId="35061C71"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2.</w:t>
      </w:r>
      <w:r w:rsidR="00C2139D" w:rsidRPr="00094B75">
        <w:rPr>
          <w:rFonts w:ascii="Arial" w:hAnsi="Arial" w:cs="Arial"/>
          <w:sz w:val="20"/>
          <w:szCs w:val="20"/>
        </w:rPr>
        <w:t xml:space="preserve">  </w:t>
      </w:r>
      <w:r w:rsidRPr="00094B75">
        <w:rPr>
          <w:rFonts w:ascii="Arial" w:hAnsi="Arial" w:cs="Arial"/>
          <w:sz w:val="20"/>
          <w:szCs w:val="20"/>
        </w:rPr>
        <w:t xml:space="preserve">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6CF7925E" w14:textId="77777777" w:rsidR="0050572D" w:rsidRPr="00094B75" w:rsidRDefault="0050572D" w:rsidP="0050572D">
      <w:pPr>
        <w:pStyle w:val="ListParagraph"/>
        <w:ind w:left="0"/>
        <w:rPr>
          <w:rFonts w:ascii="Arial" w:hAnsi="Arial" w:cs="Arial"/>
          <w:sz w:val="20"/>
          <w:szCs w:val="20"/>
        </w:rPr>
      </w:pPr>
    </w:p>
    <w:p w14:paraId="5FCD5A67" w14:textId="77777777" w:rsidR="0050572D" w:rsidRPr="00094B75" w:rsidRDefault="0050572D" w:rsidP="0050572D">
      <w:pPr>
        <w:pStyle w:val="ListParagraph"/>
        <w:ind w:left="0"/>
        <w:rPr>
          <w:rFonts w:ascii="Arial" w:hAnsi="Arial" w:cs="Arial"/>
          <w:b/>
          <w:bCs/>
          <w:sz w:val="20"/>
          <w:szCs w:val="20"/>
        </w:rPr>
      </w:pPr>
      <w:r w:rsidRPr="00094B75">
        <w:rPr>
          <w:rFonts w:ascii="Arial" w:hAnsi="Arial" w:cs="Arial"/>
          <w:b/>
          <w:bCs/>
          <w:sz w:val="20"/>
          <w:szCs w:val="20"/>
        </w:rPr>
        <w:t>1.3 REFERENCES</w:t>
      </w:r>
    </w:p>
    <w:p w14:paraId="12049CCF" w14:textId="77777777" w:rsidR="0050572D" w:rsidRPr="00094B75" w:rsidRDefault="0050572D" w:rsidP="0050572D">
      <w:pPr>
        <w:pStyle w:val="ListParagraph"/>
        <w:rPr>
          <w:rFonts w:ascii="Arial" w:hAnsi="Arial" w:cs="Arial"/>
          <w:sz w:val="20"/>
          <w:szCs w:val="20"/>
        </w:rPr>
      </w:pPr>
      <w:r w:rsidRPr="00094B75">
        <w:rPr>
          <w:rFonts w:ascii="Arial" w:hAnsi="Arial" w:cs="Arial"/>
          <w:sz w:val="20"/>
          <w:szCs w:val="20"/>
        </w:rPr>
        <w:t xml:space="preserve">A. American Society for Testing and Materials (ASTM): </w:t>
      </w:r>
    </w:p>
    <w:p w14:paraId="69EEFDD3" w14:textId="362B64CB"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1. </w:t>
      </w:r>
      <w:r w:rsidR="00C2139D" w:rsidRPr="00094B75">
        <w:rPr>
          <w:rFonts w:ascii="Arial" w:hAnsi="Arial" w:cs="Arial"/>
          <w:sz w:val="20"/>
          <w:szCs w:val="20"/>
        </w:rPr>
        <w:t xml:space="preserve">  </w:t>
      </w:r>
      <w:r w:rsidRPr="00094B75">
        <w:rPr>
          <w:rFonts w:ascii="Arial" w:hAnsi="Arial" w:cs="Arial"/>
          <w:sz w:val="20"/>
          <w:szCs w:val="20"/>
        </w:rPr>
        <w:t xml:space="preserve">ASTM C 635 Standard Specification for Metal Suspension Systems for Acoustical Tile and Lay-in Panel Ceilings. </w:t>
      </w:r>
    </w:p>
    <w:p w14:paraId="791F7B6B" w14:textId="1263A827" w:rsidR="0050572D" w:rsidRPr="00094B75" w:rsidRDefault="0050572D" w:rsidP="0050572D">
      <w:pPr>
        <w:pStyle w:val="ListParagraph"/>
        <w:ind w:left="1440"/>
        <w:rPr>
          <w:rFonts w:ascii="Arial" w:hAnsi="Arial" w:cs="Arial"/>
          <w:sz w:val="20"/>
          <w:szCs w:val="20"/>
        </w:rPr>
      </w:pPr>
      <w:r w:rsidRPr="00094B75">
        <w:rPr>
          <w:rFonts w:ascii="Arial" w:hAnsi="Arial" w:cs="Arial"/>
          <w:sz w:val="20"/>
          <w:szCs w:val="20"/>
        </w:rPr>
        <w:t xml:space="preserve">2. </w:t>
      </w:r>
      <w:r w:rsidR="00C2139D" w:rsidRPr="00094B75">
        <w:rPr>
          <w:rFonts w:ascii="Arial" w:hAnsi="Arial" w:cs="Arial"/>
          <w:sz w:val="20"/>
          <w:szCs w:val="20"/>
        </w:rPr>
        <w:t xml:space="preserve">  </w:t>
      </w:r>
      <w:r w:rsidRPr="00094B75">
        <w:rPr>
          <w:rFonts w:ascii="Arial" w:hAnsi="Arial" w:cs="Arial"/>
          <w:sz w:val="20"/>
          <w:szCs w:val="20"/>
        </w:rPr>
        <w:t>ASTM C 636 Recommended Practice for Installation of Metal Ceiling Suspension Systems for Acoustical Tile and Lay-in Panels.</w:t>
      </w:r>
    </w:p>
    <w:p w14:paraId="757EF253" w14:textId="77777777"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B. American National Standards Institute (ANSI) </w:t>
      </w:r>
    </w:p>
    <w:p w14:paraId="3EC1A416" w14:textId="0B948095" w:rsidR="0050572D" w:rsidRPr="00094B75" w:rsidRDefault="0050572D" w:rsidP="0050572D">
      <w:pPr>
        <w:ind w:left="1440"/>
        <w:rPr>
          <w:rFonts w:ascii="Arial" w:hAnsi="Arial" w:cs="Arial"/>
          <w:sz w:val="20"/>
          <w:szCs w:val="20"/>
        </w:rPr>
      </w:pPr>
      <w:r w:rsidRPr="00094B75">
        <w:rPr>
          <w:rFonts w:ascii="Arial" w:hAnsi="Arial" w:cs="Arial"/>
          <w:sz w:val="20"/>
          <w:szCs w:val="20"/>
        </w:rPr>
        <w:t xml:space="preserve">1. </w:t>
      </w:r>
      <w:r w:rsidR="00C2139D" w:rsidRPr="00094B75">
        <w:rPr>
          <w:rFonts w:ascii="Arial" w:hAnsi="Arial" w:cs="Arial"/>
          <w:sz w:val="20"/>
          <w:szCs w:val="20"/>
        </w:rPr>
        <w:t xml:space="preserve">  </w:t>
      </w:r>
      <w:r w:rsidRPr="00094B75">
        <w:rPr>
          <w:rFonts w:ascii="Arial" w:hAnsi="Arial" w:cs="Arial"/>
          <w:sz w:val="20"/>
          <w:szCs w:val="20"/>
        </w:rPr>
        <w:t>ANSI H35.1 Properties and Characteristics of Wrought Aluminum Alloys 09120-2</w:t>
      </w:r>
    </w:p>
    <w:p w14:paraId="58CCB73A" w14:textId="77777777" w:rsidR="0050572D" w:rsidRPr="00094B75" w:rsidRDefault="0050572D" w:rsidP="0050572D">
      <w:pPr>
        <w:rPr>
          <w:rFonts w:ascii="Arial" w:hAnsi="Arial" w:cs="Arial"/>
          <w:b/>
          <w:bCs/>
          <w:sz w:val="20"/>
          <w:szCs w:val="20"/>
        </w:rPr>
      </w:pPr>
      <w:r w:rsidRPr="00094B75">
        <w:rPr>
          <w:rFonts w:ascii="Arial" w:hAnsi="Arial" w:cs="Arial"/>
          <w:b/>
          <w:bCs/>
          <w:sz w:val="20"/>
          <w:szCs w:val="20"/>
        </w:rPr>
        <w:t xml:space="preserve">1.4 SUBMITTALS </w:t>
      </w:r>
    </w:p>
    <w:p w14:paraId="0C916813" w14:textId="44A6006C"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Product Data: Submit manufacturer’s technical data for perimeter components and each type of suspension system required.</w:t>
      </w:r>
    </w:p>
    <w:p w14:paraId="5C67CEC4" w14:textId="02E5CAE9"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 xml:space="preserve">Samples: Minimum </w:t>
      </w:r>
      <w:proofErr w:type="gramStart"/>
      <w:r w:rsidRPr="00094B75">
        <w:rPr>
          <w:rFonts w:ascii="Arial" w:hAnsi="Arial" w:cs="Arial"/>
          <w:sz w:val="20"/>
          <w:szCs w:val="20"/>
        </w:rPr>
        <w:t>3 inch wide</w:t>
      </w:r>
      <w:proofErr w:type="gramEnd"/>
      <w:r w:rsidRPr="00094B75">
        <w:rPr>
          <w:rFonts w:ascii="Arial" w:hAnsi="Arial" w:cs="Arial"/>
          <w:sz w:val="20"/>
          <w:szCs w:val="20"/>
        </w:rPr>
        <w:t xml:space="preserve"> samples of specified component.</w:t>
      </w:r>
    </w:p>
    <w:p w14:paraId="21E1DA1E" w14:textId="7004CAD2" w:rsidR="0050572D" w:rsidRPr="00094B75" w:rsidRDefault="0050572D" w:rsidP="0050572D">
      <w:pPr>
        <w:ind w:left="720"/>
        <w:rPr>
          <w:rFonts w:ascii="Arial" w:hAnsi="Arial" w:cs="Arial"/>
          <w:sz w:val="20"/>
          <w:szCs w:val="20"/>
        </w:rPr>
      </w:pPr>
      <w:r w:rsidRPr="00094B75">
        <w:rPr>
          <w:rFonts w:ascii="Arial" w:hAnsi="Arial" w:cs="Arial"/>
          <w:sz w:val="20"/>
          <w:szCs w:val="20"/>
        </w:rPr>
        <w:t>C.</w:t>
      </w:r>
      <w:r w:rsidR="00F65109" w:rsidRPr="00094B75">
        <w:rPr>
          <w:rFonts w:ascii="Arial" w:hAnsi="Arial" w:cs="Arial"/>
          <w:sz w:val="20"/>
          <w:szCs w:val="20"/>
        </w:rPr>
        <w:t xml:space="preserve"> </w:t>
      </w:r>
      <w:r w:rsidRPr="00094B75">
        <w:rPr>
          <w:rFonts w:ascii="Arial" w:hAnsi="Arial" w:cs="Arial"/>
          <w:sz w:val="20"/>
          <w:szCs w:val="20"/>
        </w:rPr>
        <w:t xml:space="preserve"> Shop Drawings: Layout and details of acoustical ceilings. Show locations of items that are to be coordinated </w:t>
      </w:r>
      <w:proofErr w:type="gramStart"/>
      <w:r w:rsidRPr="00094B75">
        <w:rPr>
          <w:rFonts w:ascii="Arial" w:hAnsi="Arial" w:cs="Arial"/>
          <w:sz w:val="20"/>
          <w:szCs w:val="20"/>
        </w:rPr>
        <w:t>with, or</w:t>
      </w:r>
      <w:proofErr w:type="gramEnd"/>
      <w:r w:rsidRPr="00094B75">
        <w:rPr>
          <w:rFonts w:ascii="Arial" w:hAnsi="Arial" w:cs="Arial"/>
          <w:sz w:val="20"/>
          <w:szCs w:val="20"/>
        </w:rPr>
        <w:t xml:space="preserve"> supported by the ceilings.</w:t>
      </w:r>
    </w:p>
    <w:p w14:paraId="156DB2EA" w14:textId="77777777" w:rsidR="0050572D" w:rsidRPr="00094B75" w:rsidRDefault="0050572D" w:rsidP="0050572D">
      <w:pPr>
        <w:rPr>
          <w:rFonts w:ascii="Arial" w:hAnsi="Arial" w:cs="Arial"/>
          <w:b/>
          <w:bCs/>
          <w:sz w:val="20"/>
          <w:szCs w:val="20"/>
        </w:rPr>
      </w:pPr>
      <w:r w:rsidRPr="00094B75">
        <w:rPr>
          <w:rFonts w:ascii="Arial" w:hAnsi="Arial" w:cs="Arial"/>
          <w:b/>
          <w:bCs/>
          <w:sz w:val="20"/>
          <w:szCs w:val="20"/>
        </w:rPr>
        <w:lastRenderedPageBreak/>
        <w:t>1.5 QUALITY ASSURANCE</w:t>
      </w:r>
    </w:p>
    <w:p w14:paraId="1A4BB8AB" w14:textId="7E431EE2" w:rsidR="0050572D" w:rsidRPr="00094B75" w:rsidRDefault="0050572D" w:rsidP="0050572D">
      <w:pPr>
        <w:ind w:left="72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Single-Source Responsibility: Provide perimeter trim components and grid components by a single manufacturer.</w:t>
      </w:r>
    </w:p>
    <w:p w14:paraId="011FAB0C" w14:textId="20E7F8DE"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 xml:space="preserve">Coordination of Work: Coordinate acoustical ceiling work with installers of related work including, but not limited to building insulation, gypsum board, light fixtures, mechanical systems, electrical systems, and sprinklers. </w:t>
      </w:r>
    </w:p>
    <w:p w14:paraId="0186663A" w14:textId="0CFD10BF" w:rsidR="00770878" w:rsidRPr="00094B75" w:rsidRDefault="00770878" w:rsidP="00770878">
      <w:pPr>
        <w:rPr>
          <w:rFonts w:ascii="Arial" w:hAnsi="Arial" w:cs="Arial"/>
          <w:b/>
          <w:bCs/>
          <w:sz w:val="20"/>
          <w:szCs w:val="20"/>
        </w:rPr>
      </w:pPr>
      <w:r w:rsidRPr="00094B75">
        <w:rPr>
          <w:rFonts w:ascii="Arial" w:hAnsi="Arial" w:cs="Arial"/>
          <w:b/>
          <w:bCs/>
          <w:sz w:val="20"/>
          <w:szCs w:val="20"/>
        </w:rPr>
        <w:t>1.6</w:t>
      </w:r>
      <w:r w:rsidR="005A0A7A" w:rsidRPr="00094B75">
        <w:rPr>
          <w:rFonts w:ascii="Arial" w:hAnsi="Arial" w:cs="Arial"/>
          <w:b/>
          <w:bCs/>
          <w:sz w:val="20"/>
          <w:szCs w:val="20"/>
        </w:rPr>
        <w:t xml:space="preserve"> </w:t>
      </w:r>
      <w:r w:rsidRPr="00094B75">
        <w:rPr>
          <w:rFonts w:ascii="Arial" w:hAnsi="Arial" w:cs="Arial"/>
          <w:b/>
          <w:bCs/>
          <w:sz w:val="20"/>
          <w:szCs w:val="20"/>
        </w:rPr>
        <w:t>SUSTAINABLE MATERIALS</w:t>
      </w:r>
    </w:p>
    <w:p w14:paraId="1C0C5D7E" w14:textId="02E4DC66" w:rsidR="00770878" w:rsidRPr="00094B75" w:rsidRDefault="00770878" w:rsidP="00770878">
      <w:pPr>
        <w:ind w:left="72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216B7AE0"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3355A906"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14:paraId="78420B81"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[Gold VOC Certificate OR </w:t>
      </w:r>
      <w:proofErr w:type="spellStart"/>
      <w:r w:rsidRPr="00094B75">
        <w:rPr>
          <w:rFonts w:ascii="Arial" w:hAnsi="Arial" w:cs="Arial"/>
          <w:sz w:val="20"/>
          <w:szCs w:val="20"/>
        </w:rPr>
        <w:t>Clearchem</w:t>
      </w:r>
      <w:proofErr w:type="spellEnd"/>
      <w:r w:rsidRPr="00094B75">
        <w:rPr>
          <w:rFonts w:ascii="Arial" w:hAnsi="Arial" w:cs="Arial"/>
          <w:sz w:val="20"/>
          <w:szCs w:val="20"/>
        </w:rPr>
        <w:t>]</w:t>
      </w:r>
    </w:p>
    <w:p w14:paraId="18C03E87"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Life cycle analysis. Products that have communicated lifecycle data through Environmental Product Declarations (EPDs) will be preferred.</w:t>
      </w:r>
    </w:p>
    <w:p w14:paraId="78839F97"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6C8E4A94" w14:textId="77777777" w:rsidR="00770878" w:rsidRPr="00094B75" w:rsidRDefault="00770878" w:rsidP="00770878">
      <w:pPr>
        <w:pStyle w:val="ListParagraph"/>
        <w:numPr>
          <w:ilvl w:val="1"/>
          <w:numId w:val="4"/>
        </w:numPr>
        <w:spacing w:line="360" w:lineRule="auto"/>
        <w:rPr>
          <w:rFonts w:ascii="Arial" w:hAnsi="Arial" w:cs="Arial"/>
          <w:sz w:val="20"/>
          <w:szCs w:val="20"/>
        </w:rPr>
      </w:pPr>
      <w:r w:rsidRPr="00094B75">
        <w:rPr>
          <w:rFonts w:ascii="Arial" w:hAnsi="Arial" w:cs="Arial"/>
          <w:sz w:val="20"/>
          <w:szCs w:val="20"/>
        </w:rPr>
        <w:t>Products meeting LEED V4 requirements including:</w:t>
      </w:r>
    </w:p>
    <w:p w14:paraId="29D0112B"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Storage &amp; Collection of Recyclables</w:t>
      </w:r>
    </w:p>
    <w:p w14:paraId="2E2F6CC6"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Construction and Demolition Waste Management Planning</w:t>
      </w:r>
    </w:p>
    <w:p w14:paraId="6C6CACB6"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Building Life-Cycle Impact Reduction</w:t>
      </w:r>
    </w:p>
    <w:p w14:paraId="202AB895"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Building Product Disclosure and Optimization Environmental Product Declarations</w:t>
      </w:r>
    </w:p>
    <w:p w14:paraId="21F7E65A"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Building Product Disclosure and Optimization Sourcing of Raw Materials</w:t>
      </w:r>
    </w:p>
    <w:p w14:paraId="3E4CC357" w14:textId="77777777" w:rsidR="00770878" w:rsidRPr="00094B75" w:rsidRDefault="00770878" w:rsidP="00770878">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Building Product Disclosure and Optimization Material Ingredients</w:t>
      </w:r>
    </w:p>
    <w:p w14:paraId="672E841D" w14:textId="1984493A" w:rsidR="005A0A7A" w:rsidRPr="00094B75" w:rsidRDefault="00770878" w:rsidP="005A0A7A">
      <w:pPr>
        <w:pStyle w:val="ListParagraph"/>
        <w:numPr>
          <w:ilvl w:val="2"/>
          <w:numId w:val="4"/>
        </w:numPr>
        <w:spacing w:line="360" w:lineRule="auto"/>
        <w:rPr>
          <w:rFonts w:ascii="Arial" w:hAnsi="Arial" w:cs="Arial"/>
          <w:sz w:val="20"/>
          <w:szCs w:val="20"/>
        </w:rPr>
      </w:pPr>
      <w:r w:rsidRPr="00094B75">
        <w:rPr>
          <w:rFonts w:ascii="Arial" w:hAnsi="Arial" w:cs="Arial"/>
          <w:sz w:val="20"/>
          <w:szCs w:val="20"/>
        </w:rPr>
        <w:t>Construction and Demolition Waste Management</w:t>
      </w:r>
    </w:p>
    <w:p w14:paraId="6B3CADE2" w14:textId="12C8F796" w:rsidR="0050572D" w:rsidRPr="00094B75" w:rsidRDefault="0050572D" w:rsidP="0050572D">
      <w:pPr>
        <w:rPr>
          <w:rFonts w:ascii="Arial" w:hAnsi="Arial" w:cs="Arial"/>
          <w:b/>
          <w:bCs/>
          <w:sz w:val="20"/>
          <w:szCs w:val="20"/>
        </w:rPr>
      </w:pPr>
      <w:r w:rsidRPr="00094B75">
        <w:rPr>
          <w:rFonts w:ascii="Arial" w:hAnsi="Arial" w:cs="Arial"/>
          <w:b/>
          <w:bCs/>
          <w:sz w:val="20"/>
          <w:szCs w:val="20"/>
        </w:rPr>
        <w:t>1.</w:t>
      </w:r>
      <w:r w:rsidR="00AE4631" w:rsidRPr="00094B75">
        <w:rPr>
          <w:rFonts w:ascii="Arial" w:hAnsi="Arial" w:cs="Arial"/>
          <w:b/>
          <w:bCs/>
          <w:sz w:val="20"/>
          <w:szCs w:val="20"/>
        </w:rPr>
        <w:t>7</w:t>
      </w:r>
      <w:r w:rsidRPr="00094B75">
        <w:rPr>
          <w:rFonts w:ascii="Arial" w:hAnsi="Arial" w:cs="Arial"/>
          <w:b/>
          <w:bCs/>
          <w:sz w:val="20"/>
          <w:szCs w:val="20"/>
        </w:rPr>
        <w:t xml:space="preserve"> DELIVERY, STORAGE, AND HANDLING</w:t>
      </w:r>
    </w:p>
    <w:p w14:paraId="2F1B64AE" w14:textId="3066CC9A" w:rsidR="0050572D" w:rsidRPr="00094B75" w:rsidRDefault="0050572D" w:rsidP="0050572D">
      <w:pPr>
        <w:ind w:left="720"/>
        <w:rPr>
          <w:rFonts w:ascii="Arial" w:hAnsi="Arial" w:cs="Arial"/>
          <w:sz w:val="20"/>
          <w:szCs w:val="20"/>
        </w:rPr>
      </w:pPr>
      <w:r w:rsidRPr="00094B75">
        <w:rPr>
          <w:rFonts w:ascii="Arial" w:hAnsi="Arial" w:cs="Arial"/>
          <w:sz w:val="20"/>
          <w:szCs w:val="20"/>
        </w:rPr>
        <w:lastRenderedPageBreak/>
        <w:t xml:space="preserve">A. </w:t>
      </w:r>
      <w:r w:rsidR="00F65109" w:rsidRPr="00094B75">
        <w:rPr>
          <w:rFonts w:ascii="Arial" w:hAnsi="Arial" w:cs="Arial"/>
          <w:sz w:val="20"/>
          <w:szCs w:val="20"/>
        </w:rPr>
        <w:t xml:space="preserve">  </w:t>
      </w:r>
      <w:r w:rsidRPr="00094B75">
        <w:rPr>
          <w:rFonts w:ascii="Arial" w:hAnsi="Arial" w:cs="Arial"/>
          <w:sz w:val="20"/>
          <w:szCs w:val="20"/>
        </w:rPr>
        <w:t>Deliver perimeter trim components to project site in original, unopened packages and store them in a fully enclosed space where they will be protected against damage from moisture, direct sunlight, surface contamination, and other causes.</w:t>
      </w:r>
    </w:p>
    <w:p w14:paraId="0F2C931E" w14:textId="66872C61"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 xml:space="preserve">Before installing components permit them to reach room temperature and a stabilized moisture content. </w:t>
      </w:r>
    </w:p>
    <w:p w14:paraId="7B9ABD12" w14:textId="25CDC2DE" w:rsidR="0050572D" w:rsidRPr="00094B75" w:rsidRDefault="0050572D" w:rsidP="0050572D">
      <w:pPr>
        <w:ind w:left="720"/>
        <w:rPr>
          <w:rFonts w:ascii="Arial" w:hAnsi="Arial" w:cs="Arial"/>
          <w:sz w:val="20"/>
          <w:szCs w:val="20"/>
        </w:rPr>
      </w:pPr>
      <w:r w:rsidRPr="00094B75">
        <w:rPr>
          <w:rFonts w:ascii="Arial" w:hAnsi="Arial" w:cs="Arial"/>
          <w:sz w:val="20"/>
          <w:szCs w:val="20"/>
        </w:rPr>
        <w:t xml:space="preserve">C. </w:t>
      </w:r>
      <w:r w:rsidR="00F65109" w:rsidRPr="00094B75">
        <w:rPr>
          <w:rFonts w:ascii="Arial" w:hAnsi="Arial" w:cs="Arial"/>
          <w:sz w:val="20"/>
          <w:szCs w:val="20"/>
        </w:rPr>
        <w:t xml:space="preserve">  </w:t>
      </w:r>
      <w:r w:rsidRPr="00094B75">
        <w:rPr>
          <w:rFonts w:ascii="Arial" w:hAnsi="Arial" w:cs="Arial"/>
          <w:sz w:val="20"/>
          <w:szCs w:val="20"/>
        </w:rPr>
        <w:t xml:space="preserve">Handle components carefully to avoid damage. </w:t>
      </w:r>
    </w:p>
    <w:p w14:paraId="668D5655" w14:textId="199523B2" w:rsidR="00E82053" w:rsidRPr="00094B75" w:rsidRDefault="0050572D" w:rsidP="0050572D">
      <w:pPr>
        <w:rPr>
          <w:rFonts w:ascii="Arial" w:hAnsi="Arial" w:cs="Arial"/>
          <w:b/>
          <w:bCs/>
          <w:sz w:val="20"/>
          <w:szCs w:val="20"/>
        </w:rPr>
      </w:pPr>
      <w:r w:rsidRPr="00094B75">
        <w:rPr>
          <w:rFonts w:ascii="Arial" w:hAnsi="Arial" w:cs="Arial"/>
          <w:b/>
          <w:bCs/>
          <w:sz w:val="20"/>
          <w:szCs w:val="20"/>
        </w:rPr>
        <w:t>1.</w:t>
      </w:r>
      <w:r w:rsidR="00AE4631" w:rsidRPr="00094B75">
        <w:rPr>
          <w:rFonts w:ascii="Arial" w:hAnsi="Arial" w:cs="Arial"/>
          <w:b/>
          <w:bCs/>
          <w:sz w:val="20"/>
          <w:szCs w:val="20"/>
        </w:rPr>
        <w:t>8</w:t>
      </w:r>
      <w:r w:rsidRPr="00094B75">
        <w:rPr>
          <w:rFonts w:ascii="Arial" w:hAnsi="Arial" w:cs="Arial"/>
          <w:b/>
          <w:bCs/>
          <w:sz w:val="20"/>
          <w:szCs w:val="20"/>
        </w:rPr>
        <w:t xml:space="preserve"> PROJECT CONDITIONS</w:t>
      </w:r>
    </w:p>
    <w:p w14:paraId="2F923B57" w14:textId="270211C2" w:rsidR="00494A67" w:rsidRPr="00094B75" w:rsidRDefault="0050572D" w:rsidP="00747E60">
      <w:pPr>
        <w:spacing w:after="0"/>
        <w:ind w:left="72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Space Enclosure: </w:t>
      </w:r>
    </w:p>
    <w:p w14:paraId="1ED339E2" w14:textId="77777777" w:rsidR="00494A67" w:rsidRPr="00094B75" w:rsidRDefault="0050572D" w:rsidP="00747E60">
      <w:pPr>
        <w:spacing w:after="0"/>
        <w:ind w:left="720"/>
        <w:rPr>
          <w:rFonts w:ascii="Arial" w:hAnsi="Arial" w:cs="Arial"/>
          <w:sz w:val="20"/>
          <w:szCs w:val="20"/>
        </w:rPr>
      </w:pPr>
      <w:r w:rsidRPr="00094B75">
        <w:rPr>
          <w:rFonts w:ascii="Arial" w:hAnsi="Arial" w:cs="Arial"/>
          <w:sz w:val="20"/>
          <w:szCs w:val="20"/>
        </w:rPr>
        <w:t xml:space="preserve">Building areas to receive ceilings shall be free of construction dust and debris. Products can be installed up to 120°F (49°C) and in spaces before the building is enclosed, where HVAC systems are cycled or not operating. Cannot be used in exterior applications where standing water is present or where moisture will come in direct contact with the ceiling. </w:t>
      </w:r>
    </w:p>
    <w:p w14:paraId="52256020" w14:textId="77777777" w:rsidR="00747E60" w:rsidRPr="00094B75" w:rsidRDefault="00747E60" w:rsidP="00747E60">
      <w:pPr>
        <w:spacing w:after="0"/>
        <w:ind w:left="720"/>
        <w:rPr>
          <w:rFonts w:ascii="Arial" w:hAnsi="Arial" w:cs="Arial"/>
          <w:sz w:val="20"/>
          <w:szCs w:val="20"/>
        </w:rPr>
      </w:pPr>
    </w:p>
    <w:p w14:paraId="1FAA7E30" w14:textId="208F3ABB" w:rsidR="00876B42" w:rsidRPr="00094B75" w:rsidRDefault="0050572D" w:rsidP="00494A67">
      <w:pPr>
        <w:rPr>
          <w:rFonts w:ascii="Arial" w:hAnsi="Arial" w:cs="Arial"/>
          <w:b/>
          <w:bCs/>
          <w:sz w:val="20"/>
          <w:szCs w:val="20"/>
        </w:rPr>
      </w:pPr>
      <w:r w:rsidRPr="00094B75">
        <w:rPr>
          <w:rFonts w:ascii="Arial" w:hAnsi="Arial" w:cs="Arial"/>
          <w:b/>
          <w:bCs/>
          <w:sz w:val="20"/>
          <w:szCs w:val="20"/>
        </w:rPr>
        <w:t>1.</w:t>
      </w:r>
      <w:r w:rsidR="00AE4631" w:rsidRPr="00094B75">
        <w:rPr>
          <w:rFonts w:ascii="Arial" w:hAnsi="Arial" w:cs="Arial"/>
          <w:b/>
          <w:bCs/>
          <w:sz w:val="20"/>
          <w:szCs w:val="20"/>
        </w:rPr>
        <w:t>9</w:t>
      </w:r>
      <w:r w:rsidRPr="00094B75">
        <w:rPr>
          <w:rFonts w:ascii="Arial" w:hAnsi="Arial" w:cs="Arial"/>
          <w:b/>
          <w:bCs/>
          <w:sz w:val="20"/>
          <w:szCs w:val="20"/>
        </w:rPr>
        <w:t xml:space="preserve"> WARRANTY</w:t>
      </w:r>
    </w:p>
    <w:p w14:paraId="6AF3ADA8" w14:textId="05BF2A2D" w:rsidR="007E6D67" w:rsidRPr="00094B75" w:rsidRDefault="0050572D" w:rsidP="00876B42">
      <w:pPr>
        <w:ind w:left="72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Perimeter Transition System: Submit a written warranty executed by the manufacturer, agreeing to repair or replace components that fail within the warranty period. Failures include, but are not limited to: </w:t>
      </w:r>
    </w:p>
    <w:p w14:paraId="157FBD76" w14:textId="6679D52B" w:rsidR="00876B42" w:rsidRPr="00094B75" w:rsidRDefault="0050572D" w:rsidP="007E6D67">
      <w:pPr>
        <w:ind w:left="1440"/>
        <w:rPr>
          <w:rFonts w:ascii="Arial" w:hAnsi="Arial" w:cs="Arial"/>
          <w:sz w:val="20"/>
          <w:szCs w:val="20"/>
        </w:rPr>
      </w:pPr>
      <w:r w:rsidRPr="00094B75">
        <w:rPr>
          <w:rFonts w:ascii="Arial" w:hAnsi="Arial" w:cs="Arial"/>
          <w:sz w:val="20"/>
          <w:szCs w:val="20"/>
        </w:rPr>
        <w:t xml:space="preserve">1. Rusting and manufacturer’s defects </w:t>
      </w:r>
    </w:p>
    <w:p w14:paraId="13EAB1ED" w14:textId="4CFA4FE5" w:rsidR="007E6D67" w:rsidRPr="00094B75" w:rsidRDefault="0050572D" w:rsidP="00876B42">
      <w:pPr>
        <w:ind w:left="72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Warranty Period:</w:t>
      </w:r>
    </w:p>
    <w:p w14:paraId="3433ACF0" w14:textId="77777777" w:rsidR="00D459EC" w:rsidRPr="00094B75" w:rsidRDefault="0050572D" w:rsidP="00D459EC">
      <w:pPr>
        <w:spacing w:after="0"/>
        <w:ind w:left="1440"/>
        <w:rPr>
          <w:rFonts w:ascii="Arial" w:hAnsi="Arial" w:cs="Arial"/>
          <w:sz w:val="20"/>
          <w:szCs w:val="20"/>
        </w:rPr>
      </w:pPr>
      <w:r w:rsidRPr="00094B75">
        <w:rPr>
          <w:rFonts w:ascii="Arial" w:hAnsi="Arial" w:cs="Arial"/>
          <w:sz w:val="20"/>
          <w:szCs w:val="20"/>
        </w:rPr>
        <w:t>1. Perimeter Transition Components: Ten (10) years from date of substantial completion.</w:t>
      </w:r>
    </w:p>
    <w:p w14:paraId="7FEFFCD6" w14:textId="77777777" w:rsidR="00D459EC" w:rsidRPr="00094B75" w:rsidRDefault="0050572D" w:rsidP="00D459EC">
      <w:pPr>
        <w:spacing w:after="0"/>
        <w:ind w:left="1440"/>
        <w:rPr>
          <w:rFonts w:ascii="Arial" w:hAnsi="Arial" w:cs="Arial"/>
          <w:sz w:val="20"/>
          <w:szCs w:val="20"/>
        </w:rPr>
      </w:pPr>
      <w:r w:rsidRPr="00094B75">
        <w:rPr>
          <w:rFonts w:ascii="Arial" w:hAnsi="Arial" w:cs="Arial"/>
          <w:sz w:val="20"/>
          <w:szCs w:val="20"/>
        </w:rPr>
        <w:t xml:space="preserve">2. Armstrong commercial transition components, suspension systems and ceiling products have a thirty (30) year warranty when installed together and used under normal conditions. </w:t>
      </w:r>
    </w:p>
    <w:p w14:paraId="010F0B08" w14:textId="2BB81032" w:rsidR="00D459EC" w:rsidRPr="00094B75" w:rsidRDefault="0050572D" w:rsidP="007E6D67">
      <w:pPr>
        <w:ind w:left="720"/>
        <w:rPr>
          <w:rFonts w:ascii="Arial" w:hAnsi="Arial" w:cs="Arial"/>
          <w:sz w:val="20"/>
          <w:szCs w:val="20"/>
        </w:rPr>
      </w:pPr>
      <w:r w:rsidRPr="00094B75">
        <w:rPr>
          <w:rFonts w:ascii="Arial" w:hAnsi="Arial" w:cs="Arial"/>
          <w:sz w:val="20"/>
          <w:szCs w:val="20"/>
        </w:rPr>
        <w:t xml:space="preserve">C. </w:t>
      </w:r>
      <w:r w:rsidR="00F65109" w:rsidRPr="00094B75">
        <w:rPr>
          <w:rFonts w:ascii="Arial" w:hAnsi="Arial" w:cs="Arial"/>
          <w:sz w:val="20"/>
          <w:szCs w:val="20"/>
        </w:rPr>
        <w:t xml:space="preserve">  </w:t>
      </w:r>
      <w:r w:rsidRPr="00094B75">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1C01DEB9" w14:textId="3926D486" w:rsidR="007E6D67" w:rsidRPr="00094B75" w:rsidRDefault="0050572D" w:rsidP="007E6D67">
      <w:pPr>
        <w:ind w:left="720"/>
        <w:rPr>
          <w:rFonts w:ascii="Arial" w:hAnsi="Arial" w:cs="Arial"/>
          <w:sz w:val="20"/>
          <w:szCs w:val="20"/>
        </w:rPr>
      </w:pPr>
      <w:r w:rsidRPr="00094B75">
        <w:rPr>
          <w:rFonts w:ascii="Arial" w:hAnsi="Arial" w:cs="Arial"/>
          <w:sz w:val="20"/>
          <w:szCs w:val="20"/>
        </w:rPr>
        <w:t xml:space="preserve"> </w:t>
      </w:r>
    </w:p>
    <w:p w14:paraId="0EF2FAE3" w14:textId="115800F5" w:rsidR="00D459EC" w:rsidRPr="00094B75" w:rsidRDefault="0050572D" w:rsidP="004F7249">
      <w:pPr>
        <w:rPr>
          <w:rFonts w:ascii="Arial" w:hAnsi="Arial" w:cs="Arial"/>
          <w:b/>
          <w:bCs/>
          <w:sz w:val="20"/>
          <w:szCs w:val="20"/>
        </w:rPr>
      </w:pPr>
      <w:r w:rsidRPr="00094B75">
        <w:rPr>
          <w:rFonts w:ascii="Arial" w:hAnsi="Arial" w:cs="Arial"/>
          <w:b/>
          <w:bCs/>
          <w:sz w:val="20"/>
          <w:szCs w:val="20"/>
        </w:rPr>
        <w:t xml:space="preserve">PART 2 </w:t>
      </w:r>
      <w:r w:rsidR="00D459EC" w:rsidRPr="00094B75">
        <w:rPr>
          <w:rFonts w:ascii="Arial" w:hAnsi="Arial" w:cs="Arial"/>
          <w:b/>
          <w:bCs/>
          <w:sz w:val="20"/>
          <w:szCs w:val="20"/>
        </w:rPr>
        <w:t>–</w:t>
      </w:r>
      <w:r w:rsidRPr="00094B75">
        <w:rPr>
          <w:rFonts w:ascii="Arial" w:hAnsi="Arial" w:cs="Arial"/>
          <w:b/>
          <w:bCs/>
          <w:sz w:val="20"/>
          <w:szCs w:val="20"/>
        </w:rPr>
        <w:t xml:space="preserve"> PRODUCTS</w:t>
      </w:r>
    </w:p>
    <w:p w14:paraId="7F1C4D35" w14:textId="392D051B" w:rsidR="009C503A" w:rsidRPr="00094B75" w:rsidRDefault="009C503A" w:rsidP="004F7249">
      <w:pPr>
        <w:rPr>
          <w:rFonts w:ascii="Arial" w:hAnsi="Arial" w:cs="Arial"/>
          <w:color w:val="FF0000"/>
          <w:sz w:val="20"/>
          <w:szCs w:val="20"/>
        </w:rPr>
      </w:pPr>
      <w:r w:rsidRPr="00094B75">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67CCE384" w14:textId="3A413D82" w:rsidR="00D459EC" w:rsidRPr="00094B75" w:rsidRDefault="0050572D" w:rsidP="004F7249">
      <w:pPr>
        <w:rPr>
          <w:rFonts w:ascii="Arial" w:hAnsi="Arial" w:cs="Arial"/>
          <w:b/>
          <w:bCs/>
          <w:sz w:val="20"/>
          <w:szCs w:val="20"/>
        </w:rPr>
      </w:pPr>
      <w:r w:rsidRPr="00094B75">
        <w:rPr>
          <w:rFonts w:ascii="Arial" w:hAnsi="Arial" w:cs="Arial"/>
          <w:b/>
          <w:bCs/>
          <w:sz w:val="20"/>
          <w:szCs w:val="20"/>
        </w:rPr>
        <w:t xml:space="preserve">2.1 MANUFACTURERS </w:t>
      </w:r>
    </w:p>
    <w:p w14:paraId="2B7A91B0" w14:textId="0F4FC929" w:rsidR="00D459EC" w:rsidRPr="00094B75" w:rsidRDefault="0050572D" w:rsidP="00AF4220">
      <w:pPr>
        <w:spacing w:after="0"/>
        <w:ind w:left="72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Perimeter Transition System: </w:t>
      </w:r>
    </w:p>
    <w:p w14:paraId="24FD6461" w14:textId="77777777" w:rsidR="00AF4220" w:rsidRDefault="0050572D" w:rsidP="004F7249">
      <w:pPr>
        <w:spacing w:after="0"/>
        <w:ind w:left="1440"/>
        <w:rPr>
          <w:rFonts w:ascii="Arial" w:hAnsi="Arial" w:cs="Arial"/>
          <w:sz w:val="20"/>
          <w:szCs w:val="20"/>
        </w:rPr>
      </w:pPr>
      <w:r w:rsidRPr="00094B75">
        <w:rPr>
          <w:rFonts w:ascii="Arial" w:hAnsi="Arial" w:cs="Arial"/>
          <w:sz w:val="20"/>
          <w:szCs w:val="20"/>
        </w:rPr>
        <w:t xml:space="preserve">1. Armstrong World Industries, Inc. </w:t>
      </w:r>
    </w:p>
    <w:p w14:paraId="488E0A3A" w14:textId="77777777" w:rsidR="00AF4220" w:rsidRPr="00094B75" w:rsidRDefault="00AF4220" w:rsidP="00AF4220">
      <w:pPr>
        <w:spacing w:after="0"/>
        <w:ind w:left="720"/>
        <w:rPr>
          <w:rFonts w:ascii="Arial" w:hAnsi="Arial" w:cs="Arial"/>
          <w:sz w:val="20"/>
          <w:szCs w:val="20"/>
        </w:rPr>
      </w:pPr>
    </w:p>
    <w:p w14:paraId="71F05B16" w14:textId="77777777" w:rsidR="00AF4220" w:rsidRPr="00094B75" w:rsidRDefault="0050572D" w:rsidP="004F7249">
      <w:pPr>
        <w:rPr>
          <w:rFonts w:ascii="Arial" w:hAnsi="Arial" w:cs="Arial"/>
          <w:b/>
          <w:bCs/>
          <w:sz w:val="20"/>
          <w:szCs w:val="20"/>
        </w:rPr>
      </w:pPr>
      <w:r w:rsidRPr="00094B75">
        <w:rPr>
          <w:rFonts w:ascii="Arial" w:hAnsi="Arial" w:cs="Arial"/>
          <w:b/>
          <w:bCs/>
          <w:sz w:val="20"/>
          <w:szCs w:val="20"/>
        </w:rPr>
        <w:t xml:space="preserve">2.2.0 PERIMETER TRANSITION SYSTEM </w:t>
      </w:r>
    </w:p>
    <w:p w14:paraId="2784F20E" w14:textId="55934F23" w:rsidR="00AF4220" w:rsidRDefault="0050572D" w:rsidP="007E6D67">
      <w:pPr>
        <w:ind w:left="72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Product/Manufacturer: Axiom Building Perimeter System; Armstrong World Industries, Inc. </w:t>
      </w:r>
    </w:p>
    <w:p w14:paraId="359E2104" w14:textId="77777777" w:rsidR="00A4056C" w:rsidRPr="000A77D4" w:rsidRDefault="00A4056C" w:rsidP="00A4056C">
      <w:pPr>
        <w:pStyle w:val="ListParagraph"/>
        <w:numPr>
          <w:ilvl w:val="2"/>
          <w:numId w:val="5"/>
        </w:numPr>
        <w:spacing w:line="360" w:lineRule="auto"/>
        <w:rPr>
          <w:rFonts w:ascii="Arial" w:hAnsi="Arial" w:cs="Arial"/>
          <w:sz w:val="20"/>
          <w:szCs w:val="20"/>
        </w:rPr>
      </w:pPr>
      <w:r w:rsidRPr="000A77D4">
        <w:rPr>
          <w:rFonts w:ascii="Arial" w:hAnsi="Arial" w:cs="Arial"/>
          <w:sz w:val="20"/>
          <w:szCs w:val="20"/>
        </w:rPr>
        <w:t>Material Ingredient Transparency: Health Product Declaration (HPD); Declare Label</w:t>
      </w:r>
    </w:p>
    <w:p w14:paraId="0E6553BF" w14:textId="77777777" w:rsidR="00A4056C" w:rsidRPr="000A77D4" w:rsidRDefault="00A4056C" w:rsidP="00A4056C">
      <w:pPr>
        <w:pStyle w:val="ListParagraph"/>
        <w:numPr>
          <w:ilvl w:val="2"/>
          <w:numId w:val="5"/>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14:paraId="604A9030" w14:textId="77777777" w:rsidR="00A4056C" w:rsidRPr="00206335" w:rsidRDefault="00A4056C" w:rsidP="00A4056C">
      <w:pPr>
        <w:pStyle w:val="ListParagraph"/>
        <w:numPr>
          <w:ilvl w:val="2"/>
          <w:numId w:val="5"/>
        </w:numPr>
        <w:spacing w:line="360" w:lineRule="auto"/>
        <w:rPr>
          <w:rFonts w:ascii="Arial" w:hAnsi="Arial" w:cs="Arial"/>
          <w:sz w:val="20"/>
          <w:szCs w:val="20"/>
        </w:rPr>
      </w:pPr>
      <w:r w:rsidRPr="000A77D4">
        <w:rPr>
          <w:rFonts w:ascii="Arial" w:hAnsi="Arial" w:cs="Arial"/>
          <w:sz w:val="20"/>
          <w:szCs w:val="20"/>
        </w:rPr>
        <w:lastRenderedPageBreak/>
        <w:t xml:space="preserve">Indoor Air Quality Certified to SCS-105 v4.2-2023 </w:t>
      </w:r>
    </w:p>
    <w:p w14:paraId="2077F927" w14:textId="77777777" w:rsidR="00A4056C" w:rsidRPr="00094B75" w:rsidRDefault="00A4056C" w:rsidP="007E6D67">
      <w:pPr>
        <w:ind w:left="720"/>
        <w:rPr>
          <w:rFonts w:ascii="Arial" w:hAnsi="Arial" w:cs="Arial"/>
          <w:sz w:val="20"/>
          <w:szCs w:val="20"/>
        </w:rPr>
      </w:pPr>
    </w:p>
    <w:p w14:paraId="5E3B1F75" w14:textId="655A559D" w:rsidR="00AF4220" w:rsidRPr="00094B75" w:rsidRDefault="0050572D" w:rsidP="007E6D67">
      <w:pPr>
        <w:ind w:left="72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System: An extruded aluminum trim used to create the transition between the perimeter and the ceiling plane. Commercial quality extruded aluminum alloy 6063 trim channel, factory finished in baked polyester paint (white) color to match intersecting grid system. Commercial quality aluminum unfinished T-bar connection clips; galvanized steel splice plates.</w:t>
      </w:r>
    </w:p>
    <w:p w14:paraId="1D93D44A" w14:textId="43E28D7A" w:rsidR="004F7249" w:rsidRPr="00094B75" w:rsidRDefault="0050572D" w:rsidP="007E6D67">
      <w:pPr>
        <w:ind w:left="720"/>
        <w:rPr>
          <w:rFonts w:ascii="Arial" w:hAnsi="Arial" w:cs="Arial"/>
          <w:sz w:val="20"/>
          <w:szCs w:val="20"/>
        </w:rPr>
      </w:pPr>
      <w:r w:rsidRPr="00094B75">
        <w:rPr>
          <w:rFonts w:ascii="Arial" w:hAnsi="Arial" w:cs="Arial"/>
          <w:sz w:val="20"/>
          <w:szCs w:val="20"/>
        </w:rPr>
        <w:t xml:space="preserve">C. </w:t>
      </w:r>
      <w:r w:rsidR="00F65109" w:rsidRPr="00094B75">
        <w:rPr>
          <w:rFonts w:ascii="Arial" w:hAnsi="Arial" w:cs="Arial"/>
          <w:sz w:val="20"/>
          <w:szCs w:val="20"/>
        </w:rPr>
        <w:t xml:space="preserve"> </w:t>
      </w:r>
      <w:r w:rsidRPr="00094B75">
        <w:rPr>
          <w:rFonts w:ascii="Arial" w:hAnsi="Arial" w:cs="Arial"/>
          <w:sz w:val="20"/>
          <w:szCs w:val="20"/>
        </w:rPr>
        <w:t xml:space="preserve">Components: </w:t>
      </w:r>
    </w:p>
    <w:p w14:paraId="05757865" w14:textId="1A9792AC" w:rsidR="004F7249" w:rsidRPr="00094B75" w:rsidRDefault="0050572D" w:rsidP="004F7249">
      <w:pPr>
        <w:spacing w:after="0"/>
        <w:ind w:left="1440"/>
        <w:rPr>
          <w:rFonts w:ascii="Arial" w:hAnsi="Arial" w:cs="Arial"/>
          <w:sz w:val="20"/>
          <w:szCs w:val="20"/>
        </w:rPr>
      </w:pPr>
      <w:r w:rsidRPr="00094B75">
        <w:rPr>
          <w:rFonts w:ascii="Arial" w:hAnsi="Arial" w:cs="Arial"/>
          <w:sz w:val="20"/>
          <w:szCs w:val="20"/>
        </w:rPr>
        <w:t>1.</w:t>
      </w:r>
      <w:r w:rsidR="00F65109" w:rsidRPr="00094B75">
        <w:rPr>
          <w:rFonts w:ascii="Arial" w:hAnsi="Arial" w:cs="Arial"/>
          <w:sz w:val="20"/>
          <w:szCs w:val="20"/>
        </w:rPr>
        <w:t xml:space="preserve"> </w:t>
      </w:r>
      <w:r w:rsidRPr="00094B75">
        <w:rPr>
          <w:rFonts w:ascii="Arial" w:hAnsi="Arial" w:cs="Arial"/>
          <w:sz w:val="20"/>
          <w:szCs w:val="20"/>
        </w:rPr>
        <w:t xml:space="preserve">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Axiom Building Perimeter Pocket: Aluminum pocket form with special bosses to accept T-bar connection clip and splice plate; factory finished to match approved samples; factory or field cut miters to match approved shop drawings. </w:t>
      </w:r>
    </w:p>
    <w:p w14:paraId="237BFA21" w14:textId="6A500332"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AXP355S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Acoustical/Drywall Transition (5 inches x 5 inches x 5 inches)</w:t>
      </w:r>
    </w:p>
    <w:p w14:paraId="79817B4E" w14:textId="176B9E49"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 b. </w:t>
      </w:r>
      <w:r w:rsidR="00F65109" w:rsidRPr="00094B75">
        <w:rPr>
          <w:rFonts w:ascii="Arial" w:hAnsi="Arial" w:cs="Arial"/>
          <w:sz w:val="20"/>
          <w:szCs w:val="20"/>
        </w:rPr>
        <w:t xml:space="preserve"> </w:t>
      </w:r>
      <w:r w:rsidRPr="00094B75">
        <w:rPr>
          <w:rFonts w:ascii="Arial" w:hAnsi="Arial" w:cs="Arial"/>
          <w:sz w:val="20"/>
          <w:szCs w:val="20"/>
        </w:rPr>
        <w:t xml:space="preserve">AXP355SOSC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Acoustical/Drywall Transition, Outside Corner (12 inches x 5 inches x 12 inches).</w:t>
      </w:r>
    </w:p>
    <w:p w14:paraId="5DE08344" w14:textId="318FE5BC"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 c.</w:t>
      </w:r>
      <w:r w:rsidR="00F65109" w:rsidRPr="00094B75">
        <w:rPr>
          <w:rFonts w:ascii="Arial" w:hAnsi="Arial" w:cs="Arial"/>
          <w:sz w:val="20"/>
          <w:szCs w:val="20"/>
        </w:rPr>
        <w:t xml:space="preserve">  </w:t>
      </w:r>
      <w:r w:rsidRPr="00094B75">
        <w:rPr>
          <w:rFonts w:ascii="Arial" w:hAnsi="Arial" w:cs="Arial"/>
          <w:sz w:val="20"/>
          <w:szCs w:val="20"/>
        </w:rPr>
        <w:t xml:space="preserve"> AXP355SISC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Acoustical/Drywall Transition, Inside Corner (12 inches x 5 inches x 12 inches).</w:t>
      </w:r>
    </w:p>
    <w:p w14:paraId="10B52646" w14:textId="786D3BA1"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 d. </w:t>
      </w:r>
      <w:r w:rsidR="00F65109" w:rsidRPr="00094B75">
        <w:rPr>
          <w:rFonts w:ascii="Arial" w:hAnsi="Arial" w:cs="Arial"/>
          <w:sz w:val="20"/>
          <w:szCs w:val="20"/>
        </w:rPr>
        <w:t xml:space="preserve"> </w:t>
      </w:r>
      <w:r w:rsidRPr="00094B75">
        <w:rPr>
          <w:rFonts w:ascii="Arial" w:hAnsi="Arial" w:cs="Arial"/>
          <w:sz w:val="20"/>
          <w:szCs w:val="20"/>
        </w:rPr>
        <w:t xml:space="preserve">AXP355SC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Connection to Extension/Diffuser Piece (5 inches x 5 inches x 5 inches). </w:t>
      </w:r>
    </w:p>
    <w:p w14:paraId="1C467673" w14:textId="5F243331"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e. </w:t>
      </w:r>
      <w:r w:rsidR="00F65109" w:rsidRPr="00094B75">
        <w:rPr>
          <w:rFonts w:ascii="Arial" w:hAnsi="Arial" w:cs="Arial"/>
          <w:sz w:val="20"/>
          <w:szCs w:val="20"/>
        </w:rPr>
        <w:t xml:space="preserve"> </w:t>
      </w:r>
      <w:r w:rsidRPr="00094B75">
        <w:rPr>
          <w:rFonts w:ascii="Arial" w:hAnsi="Arial" w:cs="Arial"/>
          <w:sz w:val="20"/>
          <w:szCs w:val="20"/>
        </w:rPr>
        <w:t xml:space="preserve">AXP355SCOSC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Connection to Extension/Diffuser Piece, Outside Corner (12 inches x 5 inches x 12 inches). </w:t>
      </w:r>
    </w:p>
    <w:p w14:paraId="2DAF50EF" w14:textId="0ACCB532" w:rsidR="004F7249" w:rsidRPr="00094B75" w:rsidRDefault="0050572D" w:rsidP="004F7249">
      <w:pPr>
        <w:spacing w:after="0"/>
        <w:ind w:left="2160"/>
        <w:rPr>
          <w:rFonts w:ascii="Arial" w:hAnsi="Arial" w:cs="Arial"/>
          <w:sz w:val="20"/>
          <w:szCs w:val="20"/>
        </w:rPr>
      </w:pPr>
      <w:r w:rsidRPr="00094B75">
        <w:rPr>
          <w:rFonts w:ascii="Arial" w:hAnsi="Arial" w:cs="Arial"/>
          <w:sz w:val="20"/>
          <w:szCs w:val="20"/>
        </w:rPr>
        <w:t xml:space="preserve">f. </w:t>
      </w:r>
      <w:r w:rsidR="00F65109" w:rsidRPr="00094B75">
        <w:rPr>
          <w:rFonts w:ascii="Arial" w:hAnsi="Arial" w:cs="Arial"/>
          <w:sz w:val="20"/>
          <w:szCs w:val="20"/>
        </w:rPr>
        <w:t xml:space="preserve">  </w:t>
      </w:r>
      <w:r w:rsidRPr="00094B75">
        <w:rPr>
          <w:rFonts w:ascii="Arial" w:hAnsi="Arial" w:cs="Arial"/>
          <w:sz w:val="20"/>
          <w:szCs w:val="20"/>
        </w:rPr>
        <w:t xml:space="preserve">AXP355SCISC - </w:t>
      </w:r>
      <w:proofErr w:type="gramStart"/>
      <w:r w:rsidRPr="00094B75">
        <w:rPr>
          <w:rFonts w:ascii="Arial" w:hAnsi="Arial" w:cs="Arial"/>
          <w:sz w:val="20"/>
          <w:szCs w:val="20"/>
        </w:rPr>
        <w:t>3 Sided</w:t>
      </w:r>
      <w:proofErr w:type="gramEnd"/>
      <w:r w:rsidRPr="00094B75">
        <w:rPr>
          <w:rFonts w:ascii="Arial" w:hAnsi="Arial" w:cs="Arial"/>
          <w:sz w:val="20"/>
          <w:szCs w:val="20"/>
        </w:rPr>
        <w:t xml:space="preserve"> Perimeter Pocket, Connection to Extension/Diffuser Piece, Inside Corner (12 inches x 5 inches x 12 inches). </w:t>
      </w:r>
    </w:p>
    <w:p w14:paraId="273CDF59" w14:textId="77777777" w:rsidR="00A16243" w:rsidRPr="00094B75" w:rsidRDefault="00A16243" w:rsidP="004F7249">
      <w:pPr>
        <w:spacing w:after="0"/>
        <w:ind w:left="2160"/>
        <w:rPr>
          <w:rFonts w:ascii="Arial" w:hAnsi="Arial" w:cs="Arial"/>
          <w:sz w:val="20"/>
          <w:szCs w:val="20"/>
        </w:rPr>
      </w:pPr>
    </w:p>
    <w:p w14:paraId="31D71CA8" w14:textId="7E6C2F9D" w:rsidR="004F7249" w:rsidRPr="00094B75" w:rsidRDefault="0050572D" w:rsidP="00A16243">
      <w:pPr>
        <w:ind w:left="1440"/>
        <w:rPr>
          <w:rFonts w:ascii="Arial" w:hAnsi="Arial" w:cs="Arial"/>
          <w:sz w:val="20"/>
          <w:szCs w:val="20"/>
        </w:rPr>
      </w:pPr>
      <w:r w:rsidRPr="00094B75">
        <w:rPr>
          <w:rFonts w:ascii="Arial" w:hAnsi="Arial" w:cs="Arial"/>
          <w:sz w:val="20"/>
          <w:szCs w:val="20"/>
        </w:rPr>
        <w:t xml:space="preserve">2. </w:t>
      </w:r>
      <w:r w:rsidR="00F65109" w:rsidRPr="00094B75">
        <w:rPr>
          <w:rFonts w:ascii="Arial" w:hAnsi="Arial" w:cs="Arial"/>
          <w:sz w:val="20"/>
          <w:szCs w:val="20"/>
        </w:rPr>
        <w:t xml:space="preserve">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Axiom Building Perimeter Pocket: Aluminum pocket form with special bosses to accept T-bar connection clip and splice plate; factory finished to match approved samples; factory or field cut miters to match approved shop drawings. </w:t>
      </w:r>
    </w:p>
    <w:p w14:paraId="6EAD9222" w14:textId="220A45D9"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AXP255S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Acoustical/Drywall Transition (5 inches x 5 inches) </w:t>
      </w:r>
    </w:p>
    <w:p w14:paraId="19CF2DE7" w14:textId="00C50981"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 xml:space="preserve">AXP255SOSC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Acoustical/Drywall Transition, Outside Corner (12 inches x 5 inches x 12 inches). </w:t>
      </w:r>
    </w:p>
    <w:p w14:paraId="4FFE6AC8" w14:textId="1E42BB20"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c.</w:t>
      </w:r>
      <w:r w:rsidR="00F65109" w:rsidRPr="00094B75">
        <w:rPr>
          <w:rFonts w:ascii="Arial" w:hAnsi="Arial" w:cs="Arial"/>
          <w:sz w:val="20"/>
          <w:szCs w:val="20"/>
        </w:rPr>
        <w:t xml:space="preserve">  </w:t>
      </w:r>
      <w:r w:rsidRPr="00094B75">
        <w:rPr>
          <w:rFonts w:ascii="Arial" w:hAnsi="Arial" w:cs="Arial"/>
          <w:sz w:val="20"/>
          <w:szCs w:val="20"/>
        </w:rPr>
        <w:t xml:space="preserve"> AXP255SISC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Acoustical/Drywall Transition, Inside Corner (12 inches x 5 inches x 12 inches). </w:t>
      </w:r>
    </w:p>
    <w:p w14:paraId="0CA40BE9" w14:textId="142FB354"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d. </w:t>
      </w:r>
      <w:r w:rsidR="00F65109" w:rsidRPr="00094B75">
        <w:rPr>
          <w:rFonts w:ascii="Arial" w:hAnsi="Arial" w:cs="Arial"/>
          <w:sz w:val="20"/>
          <w:szCs w:val="20"/>
        </w:rPr>
        <w:t xml:space="preserve">  </w:t>
      </w:r>
      <w:r w:rsidRPr="00094B75">
        <w:rPr>
          <w:rFonts w:ascii="Arial" w:hAnsi="Arial" w:cs="Arial"/>
          <w:sz w:val="20"/>
          <w:szCs w:val="20"/>
        </w:rPr>
        <w:t xml:space="preserve">AXP255SC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Connection to Extension/Diffuser Piece (5 inches x 5 inches). </w:t>
      </w:r>
    </w:p>
    <w:p w14:paraId="4902D3D9" w14:textId="52A7B3E0"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e.</w:t>
      </w:r>
      <w:r w:rsidR="00F65109" w:rsidRPr="00094B75">
        <w:rPr>
          <w:rFonts w:ascii="Arial" w:hAnsi="Arial" w:cs="Arial"/>
          <w:sz w:val="20"/>
          <w:szCs w:val="20"/>
        </w:rPr>
        <w:t xml:space="preserve">  </w:t>
      </w:r>
      <w:r w:rsidRPr="00094B75">
        <w:rPr>
          <w:rFonts w:ascii="Arial" w:hAnsi="Arial" w:cs="Arial"/>
          <w:sz w:val="20"/>
          <w:szCs w:val="20"/>
        </w:rPr>
        <w:t xml:space="preserve"> AXP255SCOSC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Connection to Extension/Diffuser Piece, Outside Corner (12 inches x 5 inches x 12 inches). </w:t>
      </w:r>
    </w:p>
    <w:p w14:paraId="0FA245FC" w14:textId="2311EDD2"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f. </w:t>
      </w:r>
      <w:r w:rsidR="00F65109" w:rsidRPr="00094B75">
        <w:rPr>
          <w:rFonts w:ascii="Arial" w:hAnsi="Arial" w:cs="Arial"/>
          <w:sz w:val="20"/>
          <w:szCs w:val="20"/>
        </w:rPr>
        <w:t xml:space="preserve">  </w:t>
      </w:r>
      <w:r w:rsidRPr="00094B75">
        <w:rPr>
          <w:rFonts w:ascii="Arial" w:hAnsi="Arial" w:cs="Arial"/>
          <w:sz w:val="20"/>
          <w:szCs w:val="20"/>
        </w:rPr>
        <w:t xml:space="preserve">AXP255SCISC - </w:t>
      </w:r>
      <w:proofErr w:type="gramStart"/>
      <w:r w:rsidRPr="00094B75">
        <w:rPr>
          <w:rFonts w:ascii="Arial" w:hAnsi="Arial" w:cs="Arial"/>
          <w:sz w:val="20"/>
          <w:szCs w:val="20"/>
        </w:rPr>
        <w:t>2 Sided</w:t>
      </w:r>
      <w:proofErr w:type="gramEnd"/>
      <w:r w:rsidRPr="00094B75">
        <w:rPr>
          <w:rFonts w:ascii="Arial" w:hAnsi="Arial" w:cs="Arial"/>
          <w:sz w:val="20"/>
          <w:szCs w:val="20"/>
        </w:rPr>
        <w:t xml:space="preserve"> Perimeter Pocket, Connection to Extension/Diffuser Piece, Inside Corner (12 inches x 5 inches x 12 inches).</w:t>
      </w:r>
    </w:p>
    <w:p w14:paraId="59BC9314" w14:textId="77777777" w:rsidR="00A16243" w:rsidRPr="00094B75" w:rsidRDefault="00A16243" w:rsidP="00A16243">
      <w:pPr>
        <w:spacing w:after="0"/>
        <w:ind w:left="2160"/>
        <w:rPr>
          <w:rFonts w:ascii="Arial" w:hAnsi="Arial" w:cs="Arial"/>
          <w:sz w:val="20"/>
          <w:szCs w:val="20"/>
        </w:rPr>
      </w:pPr>
    </w:p>
    <w:p w14:paraId="7C6BF87C" w14:textId="25FC2751" w:rsidR="004F7249" w:rsidRPr="00094B75" w:rsidRDefault="0050572D" w:rsidP="00A16243">
      <w:pPr>
        <w:ind w:left="1440"/>
        <w:rPr>
          <w:rFonts w:ascii="Arial" w:hAnsi="Arial" w:cs="Arial"/>
          <w:sz w:val="20"/>
          <w:szCs w:val="20"/>
        </w:rPr>
      </w:pPr>
      <w:r w:rsidRPr="00094B75">
        <w:rPr>
          <w:rFonts w:ascii="Arial" w:hAnsi="Arial" w:cs="Arial"/>
          <w:sz w:val="20"/>
          <w:szCs w:val="20"/>
        </w:rPr>
        <w:t xml:space="preserve">3. </w:t>
      </w:r>
      <w:r w:rsidR="00F65109" w:rsidRPr="00094B75">
        <w:rPr>
          <w:rFonts w:ascii="Arial" w:hAnsi="Arial" w:cs="Arial"/>
          <w:sz w:val="20"/>
          <w:szCs w:val="20"/>
        </w:rPr>
        <w:t xml:space="preserve">  </w:t>
      </w:r>
      <w:r w:rsidRPr="00094B75">
        <w:rPr>
          <w:rFonts w:ascii="Arial" w:hAnsi="Arial" w:cs="Arial"/>
          <w:sz w:val="20"/>
          <w:szCs w:val="20"/>
        </w:rPr>
        <w:t>Axiom Building Perimeter Extensions: Pre-engineered extension components to be used to create larger pockets and ceiling elevation changes. The aluminum extension component integrates with the perimeter pocket.</w:t>
      </w:r>
    </w:p>
    <w:p w14:paraId="5F5C3357" w14:textId="087AEFA1" w:rsidR="004F7249"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a. </w:t>
      </w:r>
      <w:r w:rsidR="000046D2" w:rsidRPr="00094B75">
        <w:rPr>
          <w:rFonts w:ascii="Arial" w:hAnsi="Arial" w:cs="Arial"/>
          <w:sz w:val="20"/>
          <w:szCs w:val="20"/>
        </w:rPr>
        <w:t xml:space="preserve"> </w:t>
      </w:r>
      <w:r w:rsidRPr="00094B75">
        <w:rPr>
          <w:rFonts w:ascii="Arial" w:hAnsi="Arial" w:cs="Arial"/>
          <w:sz w:val="20"/>
          <w:szCs w:val="20"/>
        </w:rPr>
        <w:t xml:space="preserve">AXPEP4S – Axiom Perimeter Extension, 4 </w:t>
      </w:r>
      <w:proofErr w:type="gramStart"/>
      <w:r w:rsidRPr="00094B75">
        <w:rPr>
          <w:rFonts w:ascii="Arial" w:hAnsi="Arial" w:cs="Arial"/>
          <w:sz w:val="20"/>
          <w:szCs w:val="20"/>
        </w:rPr>
        <w:t>inch</w:t>
      </w:r>
      <w:proofErr w:type="gramEnd"/>
      <w:r w:rsidRPr="00094B75">
        <w:rPr>
          <w:rFonts w:ascii="Arial" w:hAnsi="Arial" w:cs="Arial"/>
          <w:sz w:val="20"/>
          <w:szCs w:val="20"/>
        </w:rPr>
        <w:t xml:space="preserve"> </w:t>
      </w:r>
    </w:p>
    <w:p w14:paraId="3B76CEE8" w14:textId="2318C644" w:rsidR="0073016F" w:rsidRPr="00094B75" w:rsidRDefault="0050572D" w:rsidP="00A16243">
      <w:pPr>
        <w:spacing w:after="0"/>
        <w:ind w:left="2160"/>
        <w:rPr>
          <w:rFonts w:ascii="Arial" w:hAnsi="Arial" w:cs="Arial"/>
          <w:sz w:val="20"/>
          <w:szCs w:val="20"/>
        </w:rPr>
      </w:pPr>
      <w:r w:rsidRPr="00094B75">
        <w:rPr>
          <w:rFonts w:ascii="Arial" w:hAnsi="Arial" w:cs="Arial"/>
          <w:sz w:val="20"/>
          <w:szCs w:val="20"/>
        </w:rPr>
        <w:t>b.</w:t>
      </w:r>
      <w:r w:rsidR="000046D2" w:rsidRPr="00094B75">
        <w:rPr>
          <w:rFonts w:ascii="Arial" w:hAnsi="Arial" w:cs="Arial"/>
          <w:sz w:val="20"/>
          <w:szCs w:val="20"/>
        </w:rPr>
        <w:t xml:space="preserve"> </w:t>
      </w:r>
      <w:r w:rsidRPr="00094B75">
        <w:rPr>
          <w:rFonts w:ascii="Arial" w:hAnsi="Arial" w:cs="Arial"/>
          <w:sz w:val="20"/>
          <w:szCs w:val="20"/>
        </w:rPr>
        <w:t xml:space="preserve"> AXPEP6S – Axiom Perimeter Extension, 6 </w:t>
      </w:r>
      <w:proofErr w:type="gramStart"/>
      <w:r w:rsidRPr="00094B75">
        <w:rPr>
          <w:rFonts w:ascii="Arial" w:hAnsi="Arial" w:cs="Arial"/>
          <w:sz w:val="20"/>
          <w:szCs w:val="20"/>
        </w:rPr>
        <w:t>inch</w:t>
      </w:r>
      <w:proofErr w:type="gramEnd"/>
    </w:p>
    <w:p w14:paraId="0A35BFF7" w14:textId="22C2B6DF"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c. </w:t>
      </w:r>
      <w:r w:rsidR="0073016F" w:rsidRPr="00094B75">
        <w:rPr>
          <w:rFonts w:ascii="Arial" w:hAnsi="Arial" w:cs="Arial"/>
          <w:sz w:val="20"/>
          <w:szCs w:val="20"/>
        </w:rPr>
        <w:t xml:space="preserve"> </w:t>
      </w:r>
      <w:r w:rsidRPr="00094B75">
        <w:rPr>
          <w:rFonts w:ascii="Arial" w:hAnsi="Arial" w:cs="Arial"/>
          <w:sz w:val="20"/>
          <w:szCs w:val="20"/>
        </w:rPr>
        <w:t xml:space="preserve">AXPEP8S – Axiom Perimeter Extension, 8 </w:t>
      </w:r>
      <w:proofErr w:type="gramStart"/>
      <w:r w:rsidRPr="00094B75">
        <w:rPr>
          <w:rFonts w:ascii="Arial" w:hAnsi="Arial" w:cs="Arial"/>
          <w:sz w:val="20"/>
          <w:szCs w:val="20"/>
        </w:rPr>
        <w:t>inch</w:t>
      </w:r>
      <w:proofErr w:type="gramEnd"/>
      <w:r w:rsidRPr="00094B75">
        <w:rPr>
          <w:rFonts w:ascii="Arial" w:hAnsi="Arial" w:cs="Arial"/>
          <w:sz w:val="20"/>
          <w:szCs w:val="20"/>
        </w:rPr>
        <w:t xml:space="preserve"> </w:t>
      </w:r>
    </w:p>
    <w:p w14:paraId="29AD0C69" w14:textId="4EAF3110" w:rsidR="0073016F" w:rsidRPr="00094B75" w:rsidRDefault="000046D2" w:rsidP="00A16243">
      <w:pPr>
        <w:spacing w:after="0"/>
        <w:ind w:left="2160"/>
        <w:rPr>
          <w:rFonts w:ascii="Arial" w:hAnsi="Arial" w:cs="Arial"/>
          <w:sz w:val="20"/>
          <w:szCs w:val="20"/>
        </w:rPr>
      </w:pPr>
      <w:r w:rsidRPr="00094B75">
        <w:rPr>
          <w:rFonts w:ascii="Arial" w:hAnsi="Arial" w:cs="Arial"/>
          <w:sz w:val="20"/>
          <w:szCs w:val="20"/>
        </w:rPr>
        <w:t xml:space="preserve">d.  AXPEP4H – Axiom </w:t>
      </w:r>
      <w:r w:rsidR="0052240D" w:rsidRPr="00094B75">
        <w:rPr>
          <w:rFonts w:ascii="Arial" w:hAnsi="Arial" w:cs="Arial"/>
          <w:sz w:val="20"/>
          <w:szCs w:val="20"/>
        </w:rPr>
        <w:t>Perimeter</w:t>
      </w:r>
      <w:r w:rsidRPr="00094B75">
        <w:rPr>
          <w:rFonts w:ascii="Arial" w:hAnsi="Arial" w:cs="Arial"/>
          <w:sz w:val="20"/>
          <w:szCs w:val="20"/>
        </w:rPr>
        <w:t xml:space="preserve"> Extension, 4inch, hook on both sides</w:t>
      </w:r>
    </w:p>
    <w:p w14:paraId="3FD3E749" w14:textId="4584B3B8" w:rsidR="00102819" w:rsidRPr="00094B75" w:rsidRDefault="000046D2" w:rsidP="007D7096">
      <w:pPr>
        <w:spacing w:after="0"/>
        <w:ind w:left="2160"/>
        <w:rPr>
          <w:rFonts w:ascii="Arial" w:hAnsi="Arial" w:cs="Arial"/>
          <w:sz w:val="20"/>
          <w:szCs w:val="20"/>
        </w:rPr>
      </w:pPr>
      <w:r w:rsidRPr="00094B75">
        <w:rPr>
          <w:rFonts w:ascii="Arial" w:hAnsi="Arial" w:cs="Arial"/>
          <w:sz w:val="20"/>
          <w:szCs w:val="20"/>
        </w:rPr>
        <w:t xml:space="preserve">e. </w:t>
      </w:r>
      <w:r w:rsidR="001C2DEC" w:rsidRPr="00094B75">
        <w:rPr>
          <w:rFonts w:ascii="Arial" w:hAnsi="Arial" w:cs="Arial"/>
          <w:sz w:val="20"/>
          <w:szCs w:val="20"/>
        </w:rPr>
        <w:t xml:space="preserve"> AXPEPS6 – Axiom Perimeter Extension</w:t>
      </w:r>
      <w:r w:rsidR="00CD525D" w:rsidRPr="00094B75">
        <w:rPr>
          <w:rFonts w:ascii="Arial" w:hAnsi="Arial" w:cs="Arial"/>
          <w:sz w:val="20"/>
          <w:szCs w:val="20"/>
        </w:rPr>
        <w:t xml:space="preserve">, 6” Seismic with 0.875” Flange </w:t>
      </w:r>
    </w:p>
    <w:p w14:paraId="032AA0FE" w14:textId="77777777" w:rsidR="00A16243" w:rsidRPr="00094B75" w:rsidRDefault="00A16243" w:rsidP="00A16243">
      <w:pPr>
        <w:spacing w:after="0"/>
        <w:ind w:left="2160"/>
        <w:rPr>
          <w:rFonts w:ascii="Arial" w:hAnsi="Arial" w:cs="Arial"/>
          <w:sz w:val="20"/>
          <w:szCs w:val="20"/>
        </w:rPr>
      </w:pPr>
    </w:p>
    <w:p w14:paraId="4A731B61" w14:textId="3CA9EAF3" w:rsidR="004F7249" w:rsidRPr="00094B75" w:rsidRDefault="0050572D" w:rsidP="00A16243">
      <w:pPr>
        <w:spacing w:after="0"/>
        <w:ind w:left="1440"/>
        <w:rPr>
          <w:rFonts w:ascii="Arial" w:hAnsi="Arial" w:cs="Arial"/>
          <w:sz w:val="20"/>
          <w:szCs w:val="20"/>
        </w:rPr>
      </w:pPr>
      <w:r w:rsidRPr="00094B75">
        <w:rPr>
          <w:rFonts w:ascii="Arial" w:hAnsi="Arial" w:cs="Arial"/>
          <w:sz w:val="20"/>
          <w:szCs w:val="20"/>
        </w:rPr>
        <w:lastRenderedPageBreak/>
        <w:t>4.</w:t>
      </w:r>
      <w:r w:rsidR="00F65109" w:rsidRPr="00094B75">
        <w:rPr>
          <w:rFonts w:ascii="Arial" w:hAnsi="Arial" w:cs="Arial"/>
          <w:sz w:val="20"/>
          <w:szCs w:val="20"/>
        </w:rPr>
        <w:t xml:space="preserve">  </w:t>
      </w:r>
      <w:r w:rsidRPr="00094B75">
        <w:rPr>
          <w:rFonts w:ascii="Arial" w:hAnsi="Arial" w:cs="Arial"/>
          <w:sz w:val="20"/>
          <w:szCs w:val="20"/>
        </w:rPr>
        <w:t xml:space="preserve"> Axiom Building Perimeter Diffuser Face Plates: Pre-engineered face plates to accommodate diffusing air boots supplied by others. Aluminum diffuser face plate integrates into integral hooks integrated into perimeter pocket component. Face 09120-4 plates integrate into acoustical ceiling seismic design, or drywall in the manner and width shown on architectural drawings. </w:t>
      </w:r>
    </w:p>
    <w:p w14:paraId="16B99553" w14:textId="5DA73AA7"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AXPDFPS4 – Axiom Perimeter Diffuser Face Plate; 4 inches; un-slotted. </w:t>
      </w:r>
    </w:p>
    <w:p w14:paraId="339FECA1" w14:textId="7381F25B"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b.</w:t>
      </w:r>
      <w:r w:rsidR="00F65109" w:rsidRPr="00094B75">
        <w:rPr>
          <w:rFonts w:ascii="Arial" w:hAnsi="Arial" w:cs="Arial"/>
          <w:sz w:val="20"/>
          <w:szCs w:val="20"/>
        </w:rPr>
        <w:t xml:space="preserve"> </w:t>
      </w:r>
      <w:r w:rsidRPr="00094B75">
        <w:rPr>
          <w:rFonts w:ascii="Arial" w:hAnsi="Arial" w:cs="Arial"/>
          <w:sz w:val="20"/>
          <w:szCs w:val="20"/>
        </w:rPr>
        <w:t xml:space="preserve"> AXPDFPS4SLA – Axiom Perimeter Diffuser Face Plate; 4 inches; slotted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- 2 slot pattern. </w:t>
      </w:r>
    </w:p>
    <w:p w14:paraId="1EC1B09C" w14:textId="5B3B7728"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c. </w:t>
      </w:r>
      <w:r w:rsidR="00F65109" w:rsidRPr="00094B75">
        <w:rPr>
          <w:rFonts w:ascii="Arial" w:hAnsi="Arial" w:cs="Arial"/>
          <w:sz w:val="20"/>
          <w:szCs w:val="20"/>
        </w:rPr>
        <w:t xml:space="preserve"> </w:t>
      </w:r>
      <w:r w:rsidRPr="00094B75">
        <w:rPr>
          <w:rFonts w:ascii="Arial" w:hAnsi="Arial" w:cs="Arial"/>
          <w:sz w:val="20"/>
          <w:szCs w:val="20"/>
        </w:rPr>
        <w:t xml:space="preserve">AXPDFPS4SLB – Axiom Perimeter Diffuser Face Plate; 4 inches; slotted (2-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- 1 slot pattern. </w:t>
      </w:r>
    </w:p>
    <w:p w14:paraId="4870A8BC" w14:textId="13571B2A"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d. </w:t>
      </w:r>
      <w:r w:rsidR="00F65109" w:rsidRPr="00094B75">
        <w:rPr>
          <w:rFonts w:ascii="Arial" w:hAnsi="Arial" w:cs="Arial"/>
          <w:sz w:val="20"/>
          <w:szCs w:val="20"/>
        </w:rPr>
        <w:t xml:space="preserve"> </w:t>
      </w:r>
      <w:r w:rsidRPr="00094B75">
        <w:rPr>
          <w:rFonts w:ascii="Arial" w:hAnsi="Arial" w:cs="Arial"/>
          <w:sz w:val="20"/>
          <w:szCs w:val="20"/>
        </w:rPr>
        <w:t xml:space="preserve">AXPDFPSS – Axiom Perimeter Diffuser Face Plate; 7 inches; un-slotted. </w:t>
      </w:r>
    </w:p>
    <w:p w14:paraId="72DDB774" w14:textId="0FB9E7BD"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e.</w:t>
      </w:r>
      <w:r w:rsidR="00F65109" w:rsidRPr="00094B75">
        <w:rPr>
          <w:rFonts w:ascii="Arial" w:hAnsi="Arial" w:cs="Arial"/>
          <w:sz w:val="20"/>
          <w:szCs w:val="20"/>
        </w:rPr>
        <w:t xml:space="preserve"> </w:t>
      </w:r>
      <w:r w:rsidRPr="00094B75">
        <w:rPr>
          <w:rFonts w:ascii="Arial" w:hAnsi="Arial" w:cs="Arial"/>
          <w:sz w:val="20"/>
          <w:szCs w:val="20"/>
        </w:rPr>
        <w:t xml:space="preserve"> AXPDFP7SLAS – Axiom Perimeter Diffuser Face Plate; 7 inches; slotted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- 2 slot pattern. </w:t>
      </w:r>
    </w:p>
    <w:p w14:paraId="61D67F97" w14:textId="69FBEA17"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f. </w:t>
      </w:r>
      <w:r w:rsidR="00F65109" w:rsidRPr="00094B75">
        <w:rPr>
          <w:rFonts w:ascii="Arial" w:hAnsi="Arial" w:cs="Arial"/>
          <w:sz w:val="20"/>
          <w:szCs w:val="20"/>
        </w:rPr>
        <w:t xml:space="preserve"> </w:t>
      </w:r>
      <w:r w:rsidRPr="00094B75">
        <w:rPr>
          <w:rFonts w:ascii="Arial" w:hAnsi="Arial" w:cs="Arial"/>
          <w:sz w:val="20"/>
          <w:szCs w:val="20"/>
        </w:rPr>
        <w:t xml:space="preserve">AXPDFPS7SLB – Axiom Perimeter Diffuser Face Plate; 7 inches; slotted (2-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- 1 slot pattern. </w:t>
      </w:r>
    </w:p>
    <w:p w14:paraId="2EAEA9A6" w14:textId="0050698C"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g.</w:t>
      </w:r>
      <w:r w:rsidR="00F65109" w:rsidRPr="00094B75">
        <w:rPr>
          <w:rFonts w:ascii="Arial" w:hAnsi="Arial" w:cs="Arial"/>
          <w:sz w:val="20"/>
          <w:szCs w:val="20"/>
        </w:rPr>
        <w:t xml:space="preserve"> </w:t>
      </w:r>
      <w:r w:rsidRPr="00094B75">
        <w:rPr>
          <w:rFonts w:ascii="Arial" w:hAnsi="Arial" w:cs="Arial"/>
          <w:sz w:val="20"/>
          <w:szCs w:val="20"/>
        </w:rPr>
        <w:t xml:space="preserve"> AXPDFP4DT – Axiom Perimeter Diffuser Face Plate Drywall Transition; 4 inches; un-slotted.</w:t>
      </w:r>
    </w:p>
    <w:p w14:paraId="40DAB0AB" w14:textId="77777777"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 h. AXPDFP4DTSLA – Axiom Perimeter Diffuser Face Plate Drywall Transition; 4 inches; slotted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- 2 slot pattern.</w:t>
      </w:r>
    </w:p>
    <w:p w14:paraId="5C4A651C" w14:textId="27EDD6A2"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 i.</w:t>
      </w:r>
      <w:r w:rsidR="00F65109" w:rsidRPr="00094B75">
        <w:rPr>
          <w:rFonts w:ascii="Arial" w:hAnsi="Arial" w:cs="Arial"/>
          <w:sz w:val="20"/>
          <w:szCs w:val="20"/>
        </w:rPr>
        <w:t xml:space="preserve"> </w:t>
      </w:r>
      <w:r w:rsidRPr="00094B75">
        <w:rPr>
          <w:rFonts w:ascii="Arial" w:hAnsi="Arial" w:cs="Arial"/>
          <w:sz w:val="20"/>
          <w:szCs w:val="20"/>
        </w:rPr>
        <w:t xml:space="preserve"> AXPDFP4DTSLB – Axiom Perimeter Diffuser Face Plate Drywall Transition; 4 inches; slotted (2-3/</w:t>
      </w:r>
      <w:proofErr w:type="gramStart"/>
      <w:r w:rsidRPr="00094B75">
        <w:rPr>
          <w:rFonts w:ascii="Arial" w:hAnsi="Arial" w:cs="Arial"/>
          <w:sz w:val="20"/>
          <w:szCs w:val="20"/>
        </w:rPr>
        <w:t>4 inch</w:t>
      </w:r>
      <w:proofErr w:type="gramEnd"/>
      <w:r w:rsidRPr="00094B75">
        <w:rPr>
          <w:rFonts w:ascii="Arial" w:hAnsi="Arial" w:cs="Arial"/>
          <w:sz w:val="20"/>
          <w:szCs w:val="20"/>
        </w:rPr>
        <w:t xml:space="preserve"> x 23 inches) - 1 slot pattern.</w:t>
      </w:r>
    </w:p>
    <w:p w14:paraId="36F822A4" w14:textId="6A4FD639"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 j. </w:t>
      </w:r>
      <w:r w:rsidR="00F65109" w:rsidRPr="00094B75">
        <w:rPr>
          <w:rFonts w:ascii="Arial" w:hAnsi="Arial" w:cs="Arial"/>
          <w:sz w:val="20"/>
          <w:szCs w:val="20"/>
        </w:rPr>
        <w:t xml:space="preserve"> </w:t>
      </w:r>
      <w:r w:rsidRPr="00094B75">
        <w:rPr>
          <w:rFonts w:ascii="Arial" w:hAnsi="Arial" w:cs="Arial"/>
          <w:sz w:val="20"/>
          <w:szCs w:val="20"/>
        </w:rPr>
        <w:t xml:space="preserve">AXPDFP7DT – Axiom Perimeter Diffuser Face Plate Drywall Transition; 7 inches; un-slotted. </w:t>
      </w:r>
    </w:p>
    <w:p w14:paraId="3C603619" w14:textId="5D4E2428" w:rsidR="004F7249" w:rsidRPr="00094B75" w:rsidRDefault="0050572D" w:rsidP="00A16243">
      <w:pPr>
        <w:spacing w:after="0" w:line="240" w:lineRule="auto"/>
        <w:ind w:left="2160"/>
        <w:rPr>
          <w:rFonts w:ascii="Arial" w:hAnsi="Arial" w:cs="Arial"/>
          <w:sz w:val="20"/>
          <w:szCs w:val="20"/>
        </w:rPr>
      </w:pPr>
      <w:proofErr w:type="gramStart"/>
      <w:r w:rsidRPr="00094B75">
        <w:rPr>
          <w:rFonts w:ascii="Arial" w:hAnsi="Arial" w:cs="Arial"/>
          <w:sz w:val="20"/>
          <w:szCs w:val="20"/>
        </w:rPr>
        <w:t>k</w:t>
      </w:r>
      <w:r w:rsidR="00F65109" w:rsidRPr="00094B75">
        <w:rPr>
          <w:rFonts w:ascii="Arial" w:hAnsi="Arial" w:cs="Arial"/>
          <w:sz w:val="20"/>
          <w:szCs w:val="20"/>
        </w:rPr>
        <w:t xml:space="preserve"> </w:t>
      </w:r>
      <w:r w:rsidRPr="00094B75">
        <w:rPr>
          <w:rFonts w:ascii="Arial" w:hAnsi="Arial" w:cs="Arial"/>
          <w:sz w:val="20"/>
          <w:szCs w:val="20"/>
        </w:rPr>
        <w:t>.</w:t>
      </w:r>
      <w:proofErr w:type="gramEnd"/>
      <w:r w:rsidRPr="00094B75">
        <w:rPr>
          <w:rFonts w:ascii="Arial" w:hAnsi="Arial" w:cs="Arial"/>
          <w:sz w:val="20"/>
          <w:szCs w:val="20"/>
        </w:rPr>
        <w:t xml:space="preserve"> AXPDFP7DTSLA – Axiom Perimeter Diffuser Face Plate Drywall Transition; 7 inches; slotted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- 2 slot pattern. </w:t>
      </w:r>
    </w:p>
    <w:p w14:paraId="1EAE9EBD" w14:textId="19CDF42A" w:rsidR="004F7249" w:rsidRPr="00094B75" w:rsidRDefault="0050572D" w:rsidP="00A16243">
      <w:pPr>
        <w:spacing w:after="0" w:line="240" w:lineRule="auto"/>
        <w:ind w:left="2160"/>
        <w:rPr>
          <w:rFonts w:ascii="Arial" w:hAnsi="Arial" w:cs="Arial"/>
          <w:sz w:val="20"/>
          <w:szCs w:val="20"/>
        </w:rPr>
      </w:pPr>
      <w:r w:rsidRPr="00094B75">
        <w:rPr>
          <w:rFonts w:ascii="Arial" w:hAnsi="Arial" w:cs="Arial"/>
          <w:sz w:val="20"/>
          <w:szCs w:val="20"/>
        </w:rPr>
        <w:t xml:space="preserve">l. </w:t>
      </w:r>
      <w:r w:rsidR="00F65109" w:rsidRPr="00094B75">
        <w:rPr>
          <w:rFonts w:ascii="Arial" w:hAnsi="Arial" w:cs="Arial"/>
          <w:sz w:val="20"/>
          <w:szCs w:val="20"/>
        </w:rPr>
        <w:t xml:space="preserve"> </w:t>
      </w:r>
      <w:r w:rsidRPr="00094B75">
        <w:rPr>
          <w:rFonts w:ascii="Arial" w:hAnsi="Arial" w:cs="Arial"/>
          <w:sz w:val="20"/>
          <w:szCs w:val="20"/>
        </w:rPr>
        <w:t xml:space="preserve">AXPDFP7DTSLB – Axiom Perimeter Diffuser Face Plate; 7 inches; slotted (2- </w:t>
      </w:r>
      <w:proofErr w:type="gramStart"/>
      <w:r w:rsidRPr="00094B75">
        <w:rPr>
          <w:rFonts w:ascii="Arial" w:hAnsi="Arial" w:cs="Arial"/>
          <w:sz w:val="20"/>
          <w:szCs w:val="20"/>
        </w:rPr>
        <w:t>3/4 inch</w:t>
      </w:r>
      <w:proofErr w:type="gramEnd"/>
      <w:r w:rsidRPr="00094B75">
        <w:rPr>
          <w:rFonts w:ascii="Arial" w:hAnsi="Arial" w:cs="Arial"/>
          <w:sz w:val="20"/>
          <w:szCs w:val="20"/>
        </w:rPr>
        <w:t xml:space="preserve"> x 23 inches) - 1 slot pattern. </w:t>
      </w:r>
    </w:p>
    <w:p w14:paraId="1CA74B50" w14:textId="22814B18" w:rsidR="00A16243" w:rsidRPr="00094B75" w:rsidRDefault="0050572D" w:rsidP="00A16243">
      <w:pPr>
        <w:spacing w:after="0"/>
        <w:ind w:left="1440"/>
        <w:rPr>
          <w:rFonts w:ascii="Arial" w:hAnsi="Arial" w:cs="Arial"/>
          <w:sz w:val="20"/>
          <w:szCs w:val="20"/>
        </w:rPr>
      </w:pPr>
      <w:r w:rsidRPr="00094B75">
        <w:rPr>
          <w:rFonts w:ascii="Arial" w:hAnsi="Arial" w:cs="Arial"/>
          <w:sz w:val="20"/>
          <w:szCs w:val="20"/>
        </w:rPr>
        <w:t>5.</w:t>
      </w:r>
      <w:r w:rsidR="00F65109" w:rsidRPr="00094B75">
        <w:rPr>
          <w:rFonts w:ascii="Arial" w:hAnsi="Arial" w:cs="Arial"/>
          <w:sz w:val="20"/>
          <w:szCs w:val="20"/>
        </w:rPr>
        <w:t xml:space="preserve">  </w:t>
      </w:r>
      <w:r w:rsidRPr="00094B75">
        <w:rPr>
          <w:rFonts w:ascii="Arial" w:hAnsi="Arial" w:cs="Arial"/>
          <w:sz w:val="20"/>
          <w:szCs w:val="20"/>
        </w:rPr>
        <w:t xml:space="preserve"> Axiom Building Perimeter Closure Clips: Aluminum clip to conceal pocket when shade or blind is installed. </w:t>
      </w:r>
    </w:p>
    <w:p w14:paraId="1B217730" w14:textId="77777777" w:rsidR="00C4075F"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AXPCC2 – Axiom Building Perimeter Closure Clip – 2 </w:t>
      </w:r>
      <w:proofErr w:type="gramStart"/>
      <w:r w:rsidRPr="00094B75">
        <w:rPr>
          <w:rFonts w:ascii="Arial" w:hAnsi="Arial" w:cs="Arial"/>
          <w:sz w:val="20"/>
          <w:szCs w:val="20"/>
        </w:rPr>
        <w:t>inch</w:t>
      </w:r>
      <w:proofErr w:type="gramEnd"/>
      <w:r w:rsidRPr="00094B75">
        <w:rPr>
          <w:rFonts w:ascii="Arial" w:hAnsi="Arial" w:cs="Arial"/>
          <w:sz w:val="20"/>
          <w:szCs w:val="20"/>
        </w:rPr>
        <w:t xml:space="preserve"> </w:t>
      </w:r>
    </w:p>
    <w:p w14:paraId="15C9BD99" w14:textId="05C96B2E"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b. AXPCC3 – Axiom Building Perimeter Closure Clip – 3 </w:t>
      </w:r>
      <w:proofErr w:type="gramStart"/>
      <w:r w:rsidRPr="00094B75">
        <w:rPr>
          <w:rFonts w:ascii="Arial" w:hAnsi="Arial" w:cs="Arial"/>
          <w:sz w:val="20"/>
          <w:szCs w:val="20"/>
        </w:rPr>
        <w:t>inch</w:t>
      </w:r>
      <w:proofErr w:type="gramEnd"/>
      <w:r w:rsidRPr="00094B75">
        <w:rPr>
          <w:rFonts w:ascii="Arial" w:hAnsi="Arial" w:cs="Arial"/>
          <w:sz w:val="20"/>
          <w:szCs w:val="20"/>
        </w:rPr>
        <w:t xml:space="preserve"> </w:t>
      </w:r>
    </w:p>
    <w:p w14:paraId="3472FFAB" w14:textId="77777777" w:rsidR="00A16243" w:rsidRPr="00094B75" w:rsidRDefault="00A16243" w:rsidP="00A16243">
      <w:pPr>
        <w:spacing w:after="0"/>
        <w:ind w:left="2160"/>
        <w:rPr>
          <w:rFonts w:ascii="Arial" w:hAnsi="Arial" w:cs="Arial"/>
          <w:sz w:val="20"/>
          <w:szCs w:val="20"/>
        </w:rPr>
      </w:pPr>
    </w:p>
    <w:p w14:paraId="70D130AA" w14:textId="4431CC07" w:rsidR="00A16243" w:rsidRPr="00094B75" w:rsidRDefault="0050572D" w:rsidP="00A16243">
      <w:pPr>
        <w:ind w:left="1440"/>
        <w:rPr>
          <w:rFonts w:ascii="Arial" w:hAnsi="Arial" w:cs="Arial"/>
          <w:sz w:val="20"/>
          <w:szCs w:val="20"/>
        </w:rPr>
      </w:pPr>
      <w:r w:rsidRPr="00094B75">
        <w:rPr>
          <w:rFonts w:ascii="Arial" w:hAnsi="Arial" w:cs="Arial"/>
          <w:sz w:val="20"/>
          <w:szCs w:val="20"/>
        </w:rPr>
        <w:t xml:space="preserve">6. </w:t>
      </w:r>
      <w:r w:rsidR="00F65109" w:rsidRPr="00094B75">
        <w:rPr>
          <w:rFonts w:ascii="Arial" w:hAnsi="Arial" w:cs="Arial"/>
          <w:sz w:val="20"/>
          <w:szCs w:val="20"/>
        </w:rPr>
        <w:t xml:space="preserve"> </w:t>
      </w:r>
      <w:r w:rsidRPr="00094B75">
        <w:rPr>
          <w:rFonts w:ascii="Arial" w:hAnsi="Arial" w:cs="Arial"/>
          <w:sz w:val="20"/>
          <w:szCs w:val="20"/>
        </w:rPr>
        <w:t xml:space="preserve">Axiom Bottom Drywall Trim, AXBTSTR, (for </w:t>
      </w:r>
      <w:proofErr w:type="gramStart"/>
      <w:r w:rsidRPr="00094B75">
        <w:rPr>
          <w:rFonts w:ascii="Arial" w:hAnsi="Arial" w:cs="Arial"/>
          <w:sz w:val="20"/>
          <w:szCs w:val="20"/>
        </w:rPr>
        <w:t>5/8 inch</w:t>
      </w:r>
      <w:proofErr w:type="gramEnd"/>
      <w:r w:rsidRPr="00094B75">
        <w:rPr>
          <w:rFonts w:ascii="Arial" w:hAnsi="Arial" w:cs="Arial"/>
          <w:sz w:val="20"/>
          <w:szCs w:val="20"/>
        </w:rPr>
        <w:t xml:space="preserve"> drywall): aluminum extrusions formed to provide taping flange for drywall finish. </w:t>
      </w:r>
    </w:p>
    <w:p w14:paraId="00077431" w14:textId="6B4B5611" w:rsidR="00A16243" w:rsidRPr="00094B75" w:rsidRDefault="0050572D" w:rsidP="00A16243">
      <w:pPr>
        <w:ind w:left="1440"/>
        <w:rPr>
          <w:rFonts w:ascii="Arial" w:hAnsi="Arial" w:cs="Arial"/>
          <w:sz w:val="20"/>
          <w:szCs w:val="20"/>
        </w:rPr>
      </w:pPr>
      <w:r w:rsidRPr="00094B75">
        <w:rPr>
          <w:rFonts w:ascii="Arial" w:hAnsi="Arial" w:cs="Arial"/>
          <w:sz w:val="20"/>
          <w:szCs w:val="20"/>
        </w:rPr>
        <w:t xml:space="preserve">7. </w:t>
      </w:r>
      <w:r w:rsidR="00F65109" w:rsidRPr="00094B75">
        <w:rPr>
          <w:rFonts w:ascii="Arial" w:hAnsi="Arial" w:cs="Arial"/>
          <w:sz w:val="20"/>
          <w:szCs w:val="20"/>
        </w:rPr>
        <w:t xml:space="preserve"> </w:t>
      </w:r>
      <w:r w:rsidRPr="00094B75">
        <w:rPr>
          <w:rFonts w:ascii="Arial" w:hAnsi="Arial" w:cs="Arial"/>
          <w:sz w:val="20"/>
          <w:szCs w:val="20"/>
        </w:rPr>
        <w:t xml:space="preserve">Axiom Building Perimeter End Plate, AXCPCI: caps end of perimeter pocket. </w:t>
      </w:r>
    </w:p>
    <w:p w14:paraId="7C68B502" w14:textId="0C5D1DC2" w:rsidR="00A16243" w:rsidRPr="00094B75" w:rsidRDefault="0050572D" w:rsidP="00A16243">
      <w:pPr>
        <w:spacing w:after="0"/>
        <w:ind w:left="1440"/>
        <w:rPr>
          <w:rFonts w:ascii="Arial" w:hAnsi="Arial" w:cs="Arial"/>
          <w:sz w:val="20"/>
          <w:szCs w:val="20"/>
        </w:rPr>
      </w:pPr>
      <w:r w:rsidRPr="00094B75">
        <w:rPr>
          <w:rFonts w:ascii="Arial" w:hAnsi="Arial" w:cs="Arial"/>
          <w:sz w:val="20"/>
          <w:szCs w:val="20"/>
        </w:rPr>
        <w:t>8.</w:t>
      </w:r>
      <w:r w:rsidR="00F65109" w:rsidRPr="00094B75">
        <w:rPr>
          <w:rFonts w:ascii="Arial" w:hAnsi="Arial" w:cs="Arial"/>
          <w:sz w:val="20"/>
          <w:szCs w:val="20"/>
        </w:rPr>
        <w:t xml:space="preserve"> </w:t>
      </w:r>
      <w:r w:rsidRPr="00094B75">
        <w:rPr>
          <w:rFonts w:ascii="Arial" w:hAnsi="Arial" w:cs="Arial"/>
          <w:sz w:val="20"/>
          <w:szCs w:val="20"/>
        </w:rPr>
        <w:t xml:space="preserve"> T-bar Connector Clip: galvanized steel, unfinished, used to attach channel trim to suspension members. </w:t>
      </w:r>
    </w:p>
    <w:p w14:paraId="6DC864EE" w14:textId="1B2E0BD1"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ACCLTS – for use in seismic installations with drywall, lay-in, tegular, concealed tile, and full-size Vector installations. </w:t>
      </w:r>
    </w:p>
    <w:p w14:paraId="717D5CA4" w14:textId="5087FF61"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b. </w:t>
      </w:r>
      <w:r w:rsidR="00F65109" w:rsidRPr="00094B75">
        <w:rPr>
          <w:rFonts w:ascii="Arial" w:hAnsi="Arial" w:cs="Arial"/>
          <w:sz w:val="20"/>
          <w:szCs w:val="20"/>
        </w:rPr>
        <w:t xml:space="preserve"> </w:t>
      </w:r>
      <w:r w:rsidRPr="00094B75">
        <w:rPr>
          <w:rFonts w:ascii="Arial" w:hAnsi="Arial" w:cs="Arial"/>
          <w:sz w:val="20"/>
          <w:szCs w:val="20"/>
        </w:rPr>
        <w:t xml:space="preserve">AXVTBC – for use with cut Vector panels </w:t>
      </w:r>
    </w:p>
    <w:p w14:paraId="0A5513D5" w14:textId="77777777" w:rsidR="00A16243" w:rsidRPr="00094B75" w:rsidRDefault="00A16243" w:rsidP="00A16243">
      <w:pPr>
        <w:spacing w:after="0"/>
        <w:ind w:left="2160"/>
        <w:rPr>
          <w:rFonts w:ascii="Arial" w:hAnsi="Arial" w:cs="Arial"/>
          <w:sz w:val="20"/>
          <w:szCs w:val="20"/>
        </w:rPr>
      </w:pPr>
    </w:p>
    <w:p w14:paraId="5EB42DD7" w14:textId="33A34F82" w:rsidR="00A16243" w:rsidRPr="00094B75" w:rsidRDefault="0050572D" w:rsidP="00A16243">
      <w:pPr>
        <w:spacing w:after="0"/>
        <w:ind w:left="1440"/>
        <w:rPr>
          <w:rFonts w:ascii="Arial" w:hAnsi="Arial" w:cs="Arial"/>
          <w:sz w:val="20"/>
          <w:szCs w:val="20"/>
        </w:rPr>
      </w:pPr>
      <w:r w:rsidRPr="00094B75">
        <w:rPr>
          <w:rFonts w:ascii="Arial" w:hAnsi="Arial" w:cs="Arial"/>
          <w:sz w:val="20"/>
          <w:szCs w:val="20"/>
        </w:rPr>
        <w:t xml:space="preserve">9. </w:t>
      </w:r>
      <w:r w:rsidR="00F65109" w:rsidRPr="00094B75">
        <w:rPr>
          <w:rFonts w:ascii="Arial" w:hAnsi="Arial" w:cs="Arial"/>
          <w:sz w:val="20"/>
          <w:szCs w:val="20"/>
        </w:rPr>
        <w:t xml:space="preserve"> </w:t>
      </w:r>
      <w:r w:rsidRPr="00094B75">
        <w:rPr>
          <w:rFonts w:ascii="Arial" w:hAnsi="Arial" w:cs="Arial"/>
          <w:sz w:val="20"/>
          <w:szCs w:val="20"/>
        </w:rPr>
        <w:t xml:space="preserve">Splice Clips: splice with set screws, galvanized steel, unfinished, used to attach joints between sections of trim. </w:t>
      </w:r>
    </w:p>
    <w:p w14:paraId="22390FE3" w14:textId="77777777"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a. AXSPLICE – Splice with 2 set screws, used to join corners</w:t>
      </w:r>
    </w:p>
    <w:p w14:paraId="6054428D" w14:textId="77777777" w:rsidR="00A16243" w:rsidRPr="00094B75" w:rsidRDefault="0050572D" w:rsidP="00A16243">
      <w:pPr>
        <w:spacing w:after="0"/>
        <w:ind w:left="2160"/>
        <w:rPr>
          <w:rFonts w:ascii="Arial" w:hAnsi="Arial" w:cs="Arial"/>
          <w:sz w:val="20"/>
          <w:szCs w:val="20"/>
        </w:rPr>
      </w:pPr>
      <w:r w:rsidRPr="00094B75">
        <w:rPr>
          <w:rFonts w:ascii="Arial" w:hAnsi="Arial" w:cs="Arial"/>
          <w:sz w:val="20"/>
          <w:szCs w:val="20"/>
        </w:rPr>
        <w:t xml:space="preserve">b. AX4SPLICE – Splice with 4 set screws, used to join straight sections </w:t>
      </w:r>
    </w:p>
    <w:p w14:paraId="021936EA" w14:textId="77777777" w:rsidR="00A16243" w:rsidRPr="00094B75" w:rsidRDefault="00A16243" w:rsidP="00A16243">
      <w:pPr>
        <w:spacing w:after="0"/>
        <w:ind w:left="2160"/>
        <w:rPr>
          <w:rFonts w:ascii="Arial" w:hAnsi="Arial" w:cs="Arial"/>
          <w:sz w:val="20"/>
          <w:szCs w:val="20"/>
        </w:rPr>
      </w:pPr>
    </w:p>
    <w:p w14:paraId="27D7887D" w14:textId="7BC0EF25" w:rsidR="00A16243" w:rsidRPr="00094B75" w:rsidRDefault="0050572D" w:rsidP="00A16243">
      <w:pPr>
        <w:ind w:left="1440"/>
        <w:rPr>
          <w:rFonts w:ascii="Arial" w:hAnsi="Arial" w:cs="Arial"/>
          <w:sz w:val="20"/>
          <w:szCs w:val="20"/>
        </w:rPr>
      </w:pPr>
      <w:r w:rsidRPr="00094B75">
        <w:rPr>
          <w:rFonts w:ascii="Arial" w:hAnsi="Arial" w:cs="Arial"/>
          <w:sz w:val="20"/>
          <w:szCs w:val="20"/>
        </w:rPr>
        <w:t>10.</w:t>
      </w:r>
      <w:r w:rsidR="00F65109" w:rsidRPr="00094B75">
        <w:rPr>
          <w:rFonts w:ascii="Arial" w:hAnsi="Arial" w:cs="Arial"/>
          <w:sz w:val="20"/>
          <w:szCs w:val="20"/>
        </w:rPr>
        <w:t xml:space="preserve"> </w:t>
      </w:r>
      <w:r w:rsidRPr="00094B75">
        <w:rPr>
          <w:rFonts w:ascii="Arial" w:hAnsi="Arial" w:cs="Arial"/>
          <w:sz w:val="20"/>
          <w:szCs w:val="20"/>
        </w:rPr>
        <w:t xml:space="preserve"> Foam Gasket: </w:t>
      </w:r>
      <w:proofErr w:type="gramStart"/>
      <w:r w:rsidRPr="00094B75">
        <w:rPr>
          <w:rFonts w:ascii="Arial" w:hAnsi="Arial" w:cs="Arial"/>
          <w:sz w:val="20"/>
          <w:szCs w:val="20"/>
        </w:rPr>
        <w:t>10 foot long</w:t>
      </w:r>
      <w:proofErr w:type="gramEnd"/>
      <w:r w:rsidRPr="00094B75">
        <w:rPr>
          <w:rFonts w:ascii="Arial" w:hAnsi="Arial" w:cs="Arial"/>
          <w:sz w:val="20"/>
          <w:szCs w:val="20"/>
        </w:rPr>
        <w:t xml:space="preserve"> gasket, 1/2 inch x 1/2 inch, self-stick for field application, used between perimeter pocket and wall. </w:t>
      </w:r>
    </w:p>
    <w:p w14:paraId="76E8935E" w14:textId="68A42233" w:rsidR="00A16243" w:rsidRPr="00094B75" w:rsidRDefault="0050572D" w:rsidP="00A16243">
      <w:pPr>
        <w:ind w:left="1440"/>
        <w:rPr>
          <w:rFonts w:ascii="Arial" w:hAnsi="Arial" w:cs="Arial"/>
          <w:sz w:val="20"/>
          <w:szCs w:val="20"/>
        </w:rPr>
      </w:pPr>
      <w:r w:rsidRPr="00094B75">
        <w:rPr>
          <w:rFonts w:ascii="Arial" w:hAnsi="Arial" w:cs="Arial"/>
          <w:sz w:val="20"/>
          <w:szCs w:val="20"/>
        </w:rPr>
        <w:t xml:space="preserve">11. </w:t>
      </w:r>
      <w:r w:rsidR="00F65109" w:rsidRPr="00094B75">
        <w:rPr>
          <w:rFonts w:ascii="Arial" w:hAnsi="Arial" w:cs="Arial"/>
          <w:sz w:val="20"/>
          <w:szCs w:val="20"/>
        </w:rPr>
        <w:t xml:space="preserve"> </w:t>
      </w:r>
      <w:r w:rsidRPr="00094B75">
        <w:rPr>
          <w:rFonts w:ascii="Arial" w:hAnsi="Arial" w:cs="Arial"/>
          <w:sz w:val="20"/>
          <w:szCs w:val="20"/>
        </w:rPr>
        <w:t xml:space="preserve">Spline, AXSPLINE: </w:t>
      </w:r>
      <w:proofErr w:type="gramStart"/>
      <w:r w:rsidRPr="00094B75">
        <w:rPr>
          <w:rFonts w:ascii="Arial" w:hAnsi="Arial" w:cs="Arial"/>
          <w:sz w:val="20"/>
          <w:szCs w:val="20"/>
        </w:rPr>
        <w:t>0.175 inch</w:t>
      </w:r>
      <w:proofErr w:type="gramEnd"/>
      <w:r w:rsidRPr="00094B75">
        <w:rPr>
          <w:rFonts w:ascii="Arial" w:hAnsi="Arial" w:cs="Arial"/>
          <w:sz w:val="20"/>
          <w:szCs w:val="20"/>
        </w:rPr>
        <w:t xml:space="preserve"> diameter spline locks horizontal and vertical extension plates to box trim; helps maintain trim alignment. </w:t>
      </w:r>
    </w:p>
    <w:p w14:paraId="13841EE0" w14:textId="77777777" w:rsidR="00A16243" w:rsidRPr="00094B75" w:rsidRDefault="00A16243" w:rsidP="00A16243">
      <w:pPr>
        <w:ind w:left="1440"/>
        <w:rPr>
          <w:rFonts w:ascii="Arial" w:hAnsi="Arial" w:cs="Arial"/>
          <w:sz w:val="20"/>
          <w:szCs w:val="20"/>
        </w:rPr>
      </w:pPr>
    </w:p>
    <w:p w14:paraId="2704090C" w14:textId="77777777" w:rsidR="0047441B" w:rsidRPr="00094B75" w:rsidRDefault="0050572D" w:rsidP="00A16243">
      <w:pPr>
        <w:ind w:left="1440"/>
        <w:rPr>
          <w:rFonts w:ascii="Arial" w:hAnsi="Arial" w:cs="Arial"/>
          <w:b/>
          <w:bCs/>
          <w:sz w:val="20"/>
          <w:szCs w:val="20"/>
        </w:rPr>
      </w:pPr>
      <w:r w:rsidRPr="00094B75">
        <w:rPr>
          <w:rFonts w:ascii="Arial" w:hAnsi="Arial" w:cs="Arial"/>
          <w:b/>
          <w:bCs/>
          <w:sz w:val="20"/>
          <w:szCs w:val="20"/>
        </w:rPr>
        <w:lastRenderedPageBreak/>
        <w:t xml:space="preserve">PART 3 </w:t>
      </w:r>
      <w:r w:rsidR="00A16243" w:rsidRPr="00094B75">
        <w:rPr>
          <w:rFonts w:ascii="Arial" w:hAnsi="Arial" w:cs="Arial"/>
          <w:b/>
          <w:bCs/>
          <w:sz w:val="20"/>
          <w:szCs w:val="20"/>
        </w:rPr>
        <w:t>–</w:t>
      </w:r>
      <w:r w:rsidRPr="00094B75">
        <w:rPr>
          <w:rFonts w:ascii="Arial" w:hAnsi="Arial" w:cs="Arial"/>
          <w:b/>
          <w:bCs/>
          <w:sz w:val="20"/>
          <w:szCs w:val="20"/>
        </w:rPr>
        <w:t xml:space="preserve"> EXECUTION </w:t>
      </w:r>
    </w:p>
    <w:p w14:paraId="6BFE01AF" w14:textId="77777777" w:rsidR="0047441B" w:rsidRPr="00094B75" w:rsidRDefault="0050572D" w:rsidP="00A16243">
      <w:pPr>
        <w:ind w:left="1440"/>
        <w:rPr>
          <w:rFonts w:ascii="Arial" w:hAnsi="Arial" w:cs="Arial"/>
          <w:b/>
          <w:bCs/>
          <w:sz w:val="20"/>
          <w:szCs w:val="20"/>
        </w:rPr>
      </w:pPr>
      <w:r w:rsidRPr="00094B75">
        <w:rPr>
          <w:rFonts w:ascii="Arial" w:hAnsi="Arial" w:cs="Arial"/>
          <w:b/>
          <w:bCs/>
          <w:sz w:val="20"/>
          <w:szCs w:val="20"/>
        </w:rPr>
        <w:t xml:space="preserve">3.1 EXAMINATION </w:t>
      </w:r>
    </w:p>
    <w:p w14:paraId="3DDEC667" w14:textId="02C55D97" w:rsidR="009F641E" w:rsidRPr="00094B75" w:rsidRDefault="0050572D" w:rsidP="009F641E">
      <w:pPr>
        <w:ind w:left="2160"/>
        <w:rPr>
          <w:rFonts w:ascii="Arial" w:hAnsi="Arial" w:cs="Arial"/>
          <w:sz w:val="20"/>
          <w:szCs w:val="20"/>
        </w:rPr>
      </w:pPr>
      <w:r w:rsidRPr="00094B75">
        <w:rPr>
          <w:rFonts w:ascii="Arial" w:hAnsi="Arial" w:cs="Arial"/>
          <w:sz w:val="20"/>
          <w:szCs w:val="20"/>
        </w:rPr>
        <w:t xml:space="preserve">A. </w:t>
      </w:r>
      <w:r w:rsidR="00F65109" w:rsidRPr="00094B75">
        <w:rPr>
          <w:rFonts w:ascii="Arial" w:hAnsi="Arial" w:cs="Arial"/>
          <w:sz w:val="20"/>
          <w:szCs w:val="20"/>
        </w:rPr>
        <w:t xml:space="preserve"> </w:t>
      </w:r>
      <w:r w:rsidRPr="00094B75">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w:t>
      </w:r>
    </w:p>
    <w:p w14:paraId="14300BBA" w14:textId="77777777" w:rsidR="009F641E" w:rsidRPr="00094B75" w:rsidRDefault="0050572D" w:rsidP="00A16243">
      <w:pPr>
        <w:ind w:left="1440"/>
        <w:rPr>
          <w:rFonts w:ascii="Arial" w:hAnsi="Arial" w:cs="Arial"/>
          <w:b/>
          <w:bCs/>
          <w:sz w:val="20"/>
          <w:szCs w:val="20"/>
        </w:rPr>
      </w:pPr>
      <w:r w:rsidRPr="00094B75">
        <w:rPr>
          <w:rFonts w:ascii="Arial" w:hAnsi="Arial" w:cs="Arial"/>
          <w:b/>
          <w:bCs/>
          <w:sz w:val="20"/>
          <w:szCs w:val="20"/>
        </w:rPr>
        <w:t xml:space="preserve">3.2 PREPARATION </w:t>
      </w:r>
    </w:p>
    <w:p w14:paraId="6DF16925" w14:textId="2BB2BB3A" w:rsidR="009F641E" w:rsidRPr="00094B75" w:rsidRDefault="0050572D" w:rsidP="009F641E">
      <w:pPr>
        <w:ind w:left="216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Coordinate panel layout with mechanical and electrical fixtures. </w:t>
      </w:r>
    </w:p>
    <w:p w14:paraId="08472793" w14:textId="77777777" w:rsidR="009F641E" w:rsidRPr="00094B75" w:rsidRDefault="0050572D" w:rsidP="00A16243">
      <w:pPr>
        <w:ind w:left="1440"/>
        <w:rPr>
          <w:rFonts w:ascii="Arial" w:hAnsi="Arial" w:cs="Arial"/>
          <w:b/>
          <w:bCs/>
          <w:sz w:val="20"/>
          <w:szCs w:val="20"/>
        </w:rPr>
      </w:pPr>
      <w:r w:rsidRPr="00094B75">
        <w:rPr>
          <w:rFonts w:ascii="Arial" w:hAnsi="Arial" w:cs="Arial"/>
          <w:b/>
          <w:bCs/>
          <w:sz w:val="20"/>
          <w:szCs w:val="20"/>
        </w:rPr>
        <w:t xml:space="preserve">3.3 INSTALLATION </w:t>
      </w:r>
    </w:p>
    <w:p w14:paraId="3F3618BB" w14:textId="6043FFA1" w:rsidR="009F641E" w:rsidRPr="00094B75" w:rsidRDefault="0050572D" w:rsidP="009F641E">
      <w:pPr>
        <w:ind w:left="216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Install suspension system and panels in accordance with manufacturer’s instructions, LA- 297427, and in compliance with ASTM C 636 and with the authorities having jurisdiction. </w:t>
      </w:r>
    </w:p>
    <w:p w14:paraId="32826817" w14:textId="77777777" w:rsidR="009F641E" w:rsidRPr="00094B75" w:rsidRDefault="0050572D" w:rsidP="00A16243">
      <w:pPr>
        <w:ind w:left="1440"/>
        <w:rPr>
          <w:rFonts w:ascii="Arial" w:hAnsi="Arial" w:cs="Arial"/>
          <w:b/>
          <w:bCs/>
          <w:sz w:val="20"/>
          <w:szCs w:val="20"/>
        </w:rPr>
      </w:pPr>
      <w:r w:rsidRPr="00094B75">
        <w:rPr>
          <w:rFonts w:ascii="Arial" w:hAnsi="Arial" w:cs="Arial"/>
          <w:b/>
          <w:bCs/>
          <w:sz w:val="20"/>
          <w:szCs w:val="20"/>
        </w:rPr>
        <w:t xml:space="preserve">3.4 ADJUSTING AND CLEANING </w:t>
      </w:r>
    </w:p>
    <w:p w14:paraId="00F593A3" w14:textId="552AA68B" w:rsidR="009F641E" w:rsidRPr="00094B75" w:rsidRDefault="0050572D" w:rsidP="009F641E">
      <w:pPr>
        <w:ind w:left="2160"/>
        <w:rPr>
          <w:rFonts w:ascii="Arial" w:hAnsi="Arial" w:cs="Arial"/>
          <w:sz w:val="20"/>
          <w:szCs w:val="20"/>
        </w:rPr>
      </w:pPr>
      <w:r w:rsidRPr="00094B75">
        <w:rPr>
          <w:rFonts w:ascii="Arial" w:hAnsi="Arial" w:cs="Arial"/>
          <w:sz w:val="20"/>
          <w:szCs w:val="20"/>
        </w:rPr>
        <w:t>A.</w:t>
      </w:r>
      <w:r w:rsidR="00F65109" w:rsidRPr="00094B75">
        <w:rPr>
          <w:rFonts w:ascii="Arial" w:hAnsi="Arial" w:cs="Arial"/>
          <w:sz w:val="20"/>
          <w:szCs w:val="20"/>
        </w:rPr>
        <w:t xml:space="preserve"> </w:t>
      </w:r>
      <w:r w:rsidRPr="00094B75">
        <w:rPr>
          <w:rFonts w:ascii="Arial" w:hAnsi="Arial" w:cs="Arial"/>
          <w:sz w:val="20"/>
          <w:szCs w:val="20"/>
        </w:rPr>
        <w:t xml:space="preserve"> Clean exposed surfaces of trim, edge moldings, and suspension members. Comply with manufacturer’s instructions for cleaning and touch up of minor finish damage. Remove and replace work that cannot be successfully cleaned and repaired to permanently eliminate evidence of damage. </w:t>
      </w:r>
    </w:p>
    <w:p w14:paraId="1E08445A" w14:textId="195F881E" w:rsidR="00D90020" w:rsidRPr="00094B75" w:rsidRDefault="0050572D" w:rsidP="009F641E">
      <w:pPr>
        <w:ind w:left="1440"/>
        <w:jc w:val="center"/>
        <w:rPr>
          <w:rFonts w:ascii="Arial" w:hAnsi="Arial" w:cs="Arial"/>
          <w:sz w:val="20"/>
          <w:szCs w:val="20"/>
        </w:rPr>
      </w:pPr>
      <w:r w:rsidRPr="00094B75">
        <w:rPr>
          <w:rFonts w:ascii="Arial" w:hAnsi="Arial" w:cs="Arial"/>
          <w:sz w:val="20"/>
          <w:szCs w:val="20"/>
        </w:rPr>
        <w:t>END OF SECTION</w:t>
      </w:r>
    </w:p>
    <w:sectPr w:rsidR="00D90020" w:rsidRPr="0009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4" w15:restartNumberingAfterBreak="0">
    <w:nsid w:val="64961338"/>
    <w:multiLevelType w:val="multilevel"/>
    <w:tmpl w:val="E17E6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127800">
    <w:abstractNumId w:val="4"/>
  </w:num>
  <w:num w:numId="2" w16cid:durableId="1205672549">
    <w:abstractNumId w:val="1"/>
  </w:num>
  <w:num w:numId="3" w16cid:durableId="1462770952">
    <w:abstractNumId w:val="2"/>
  </w:num>
  <w:num w:numId="4" w16cid:durableId="1269585037">
    <w:abstractNumId w:val="0"/>
  </w:num>
  <w:num w:numId="5" w16cid:durableId="245578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D"/>
    <w:rsid w:val="000046D2"/>
    <w:rsid w:val="00094B75"/>
    <w:rsid w:val="00102819"/>
    <w:rsid w:val="001C2DEC"/>
    <w:rsid w:val="0047441B"/>
    <w:rsid w:val="00494A67"/>
    <w:rsid w:val="004F7249"/>
    <w:rsid w:val="0050572D"/>
    <w:rsid w:val="0052240D"/>
    <w:rsid w:val="00532DB0"/>
    <w:rsid w:val="005A0A7A"/>
    <w:rsid w:val="0063034D"/>
    <w:rsid w:val="0073016F"/>
    <w:rsid w:val="00747E60"/>
    <w:rsid w:val="00770878"/>
    <w:rsid w:val="007D7096"/>
    <w:rsid w:val="007E6D67"/>
    <w:rsid w:val="00876B42"/>
    <w:rsid w:val="008B72ED"/>
    <w:rsid w:val="009C503A"/>
    <w:rsid w:val="009F641E"/>
    <w:rsid w:val="00A16243"/>
    <w:rsid w:val="00A4056C"/>
    <w:rsid w:val="00AE4631"/>
    <w:rsid w:val="00AF4220"/>
    <w:rsid w:val="00BF0C9A"/>
    <w:rsid w:val="00C2139D"/>
    <w:rsid w:val="00C4075F"/>
    <w:rsid w:val="00CD525D"/>
    <w:rsid w:val="00D459EC"/>
    <w:rsid w:val="00D90020"/>
    <w:rsid w:val="00E82053"/>
    <w:rsid w:val="00F6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F0C"/>
  <w15:chartTrackingRefBased/>
  <w15:docId w15:val="{09C9D933-B7D1-45B8-A5E5-AF735B3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5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57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57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57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5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57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57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57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57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5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72D"/>
    <w:rPr>
      <w:rFonts w:eastAsiaTheme="majorEastAsia" w:cstheme="majorBidi"/>
      <w:color w:val="272727" w:themeColor="text1" w:themeTint="D8"/>
    </w:rPr>
  </w:style>
  <w:style w:type="paragraph" w:styleId="Title">
    <w:name w:val="Title"/>
    <w:basedOn w:val="Normal"/>
    <w:next w:val="Normal"/>
    <w:link w:val="TitleChar"/>
    <w:uiPriority w:val="10"/>
    <w:qFormat/>
    <w:rsid w:val="00505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72D"/>
    <w:pPr>
      <w:spacing w:before="160"/>
      <w:jc w:val="center"/>
    </w:pPr>
    <w:rPr>
      <w:i/>
      <w:iCs/>
      <w:color w:val="404040" w:themeColor="text1" w:themeTint="BF"/>
    </w:rPr>
  </w:style>
  <w:style w:type="character" w:customStyle="1" w:styleId="QuoteChar">
    <w:name w:val="Quote Char"/>
    <w:basedOn w:val="DefaultParagraphFont"/>
    <w:link w:val="Quote"/>
    <w:uiPriority w:val="29"/>
    <w:rsid w:val="0050572D"/>
    <w:rPr>
      <w:i/>
      <w:iCs/>
      <w:color w:val="404040" w:themeColor="text1" w:themeTint="BF"/>
    </w:rPr>
  </w:style>
  <w:style w:type="paragraph" w:styleId="ListParagraph">
    <w:name w:val="List Paragraph"/>
    <w:basedOn w:val="Normal"/>
    <w:uiPriority w:val="34"/>
    <w:qFormat/>
    <w:rsid w:val="0050572D"/>
    <w:pPr>
      <w:ind w:left="720"/>
      <w:contextualSpacing/>
    </w:pPr>
  </w:style>
  <w:style w:type="character" w:styleId="IntenseEmphasis">
    <w:name w:val="Intense Emphasis"/>
    <w:basedOn w:val="DefaultParagraphFont"/>
    <w:uiPriority w:val="21"/>
    <w:qFormat/>
    <w:rsid w:val="0050572D"/>
    <w:rPr>
      <w:i/>
      <w:iCs/>
      <w:color w:val="2F5496" w:themeColor="accent1" w:themeShade="BF"/>
    </w:rPr>
  </w:style>
  <w:style w:type="paragraph" w:styleId="IntenseQuote">
    <w:name w:val="Intense Quote"/>
    <w:basedOn w:val="Normal"/>
    <w:next w:val="Normal"/>
    <w:link w:val="IntenseQuoteChar"/>
    <w:uiPriority w:val="30"/>
    <w:qFormat/>
    <w:rsid w:val="00505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572D"/>
    <w:rPr>
      <w:i/>
      <w:iCs/>
      <w:color w:val="2F5496" w:themeColor="accent1" w:themeShade="BF"/>
    </w:rPr>
  </w:style>
  <w:style w:type="character" w:styleId="IntenseReference">
    <w:name w:val="Intense Reference"/>
    <w:basedOn w:val="DefaultParagraphFont"/>
    <w:uiPriority w:val="32"/>
    <w:qFormat/>
    <w:rsid w:val="0050572D"/>
    <w:rPr>
      <w:b/>
      <w:bCs/>
      <w:smallCaps/>
      <w:color w:val="2F5496" w:themeColor="accent1" w:themeShade="BF"/>
      <w:spacing w:val="5"/>
    </w:rPr>
  </w:style>
  <w:style w:type="character" w:styleId="CommentReference">
    <w:name w:val="annotation reference"/>
    <w:basedOn w:val="DefaultParagraphFont"/>
    <w:uiPriority w:val="99"/>
    <w:semiHidden/>
    <w:unhideWhenUsed/>
    <w:rsid w:val="00770878"/>
    <w:rPr>
      <w:sz w:val="16"/>
      <w:szCs w:val="16"/>
    </w:rPr>
  </w:style>
  <w:style w:type="paragraph" w:styleId="CommentText">
    <w:name w:val="annotation text"/>
    <w:basedOn w:val="Normal"/>
    <w:link w:val="CommentTextChar"/>
    <w:uiPriority w:val="99"/>
    <w:unhideWhenUsed/>
    <w:rsid w:val="00770878"/>
    <w:pPr>
      <w:spacing w:line="240" w:lineRule="auto"/>
    </w:pPr>
    <w:rPr>
      <w:sz w:val="20"/>
      <w:szCs w:val="20"/>
    </w:rPr>
  </w:style>
  <w:style w:type="character" w:customStyle="1" w:styleId="CommentTextChar">
    <w:name w:val="Comment Text Char"/>
    <w:basedOn w:val="DefaultParagraphFont"/>
    <w:link w:val="CommentText"/>
    <w:uiPriority w:val="99"/>
    <w:rsid w:val="00770878"/>
    <w:rPr>
      <w:sz w:val="20"/>
      <w:szCs w:val="20"/>
    </w:rPr>
  </w:style>
  <w:style w:type="character" w:customStyle="1" w:styleId="normaltextrun">
    <w:name w:val="normaltextrun"/>
    <w:basedOn w:val="DefaultParagraphFont"/>
    <w:rsid w:val="009C503A"/>
  </w:style>
  <w:style w:type="character" w:customStyle="1" w:styleId="eop">
    <w:name w:val="eop"/>
    <w:basedOn w:val="DefaultParagraphFont"/>
    <w:rsid w:val="009C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6690C-0848-454B-8683-5B543A01030E}">
  <ds:schemaRefs>
    <ds:schemaRef ds:uri="http://purl.org/dc/elements/1.1/"/>
    <ds:schemaRef ds:uri="http://schemas.microsoft.com/office/2006/metadata/properties"/>
    <ds:schemaRef ds:uri="http://purl.org/dc/term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5DDBDF-56F4-4BCA-949B-CADE998D9BB0}">
  <ds:schemaRefs>
    <ds:schemaRef ds:uri="http://schemas.microsoft.com/sharepoint/v3/contenttype/forms"/>
  </ds:schemaRefs>
</ds:datastoreItem>
</file>

<file path=customXml/itemProps3.xml><?xml version="1.0" encoding="utf-8"?>
<ds:datastoreItem xmlns:ds="http://schemas.openxmlformats.org/officeDocument/2006/customXml" ds:itemID="{60D426E5-06BE-459D-9F50-A4E4D0A8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Cailyn A. Paul</dc:creator>
  <cp:keywords/>
  <dc:description/>
  <cp:lastModifiedBy>Cailyn A. Paul</cp:lastModifiedBy>
  <cp:revision>12</cp:revision>
  <dcterms:created xsi:type="dcterms:W3CDTF">2024-08-02T18:02:00Z</dcterms:created>
  <dcterms:modified xsi:type="dcterms:W3CDTF">2024-08-06T16:48:00Z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2024-08-02T17:13:45Z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719322cb-b105-42f8-95bf-e15426a9f0fa</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