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14A60" w:rsidR="000A0B56" w:rsidP="000A0B56" w:rsidRDefault="000A0B56" w14:paraId="13E479B2" w14:textId="77777777">
      <w:pPr>
        <w:spacing w:line="360" w:lineRule="auto"/>
        <w:jc w:val="center"/>
        <w:rPr>
          <w:rFonts w:ascii="Arial" w:hAnsi="Arial" w:cs="Arial"/>
          <w:b/>
          <w:bCs/>
          <w:sz w:val="20"/>
          <w:szCs w:val="20"/>
        </w:rPr>
      </w:pPr>
      <w:r w:rsidRPr="00E14A60">
        <w:rPr>
          <w:rFonts w:ascii="Arial" w:hAnsi="Arial" w:cs="Arial"/>
          <w:b/>
          <w:bCs/>
          <w:sz w:val="20"/>
          <w:szCs w:val="20"/>
        </w:rPr>
        <w:t>SECTION 09 51 13</w:t>
      </w:r>
    </w:p>
    <w:p w:rsidRPr="00E14A60" w:rsidR="000A0B56" w:rsidP="000A0B56" w:rsidRDefault="000A0B56" w14:paraId="3F1D67DF" w14:textId="77777777">
      <w:pPr>
        <w:spacing w:line="360" w:lineRule="auto"/>
        <w:jc w:val="center"/>
        <w:rPr>
          <w:rFonts w:ascii="Arial" w:hAnsi="Arial" w:cs="Arial"/>
          <w:b/>
          <w:bCs/>
          <w:sz w:val="20"/>
          <w:szCs w:val="20"/>
        </w:rPr>
      </w:pPr>
      <w:r w:rsidRPr="00E14A60">
        <w:rPr>
          <w:rFonts w:ascii="Arial" w:hAnsi="Arial" w:cs="Arial"/>
          <w:b/>
          <w:bCs/>
          <w:sz w:val="20"/>
          <w:szCs w:val="20"/>
        </w:rPr>
        <w:t>ACOUSTICAL PANEL CEILINGS</w:t>
      </w:r>
    </w:p>
    <w:p w:rsidRPr="00C12FF7" w:rsidR="000A0B56" w:rsidP="000A0B56" w:rsidRDefault="00E14A60" w14:paraId="6626B76B" w14:textId="35B44989">
      <w:pPr>
        <w:spacing w:line="360" w:lineRule="auto"/>
        <w:jc w:val="center"/>
        <w:rPr>
          <w:rFonts w:ascii="Arial" w:hAnsi="Arial" w:cs="Arial"/>
          <w:b/>
          <w:bCs/>
          <w:sz w:val="20"/>
          <w:szCs w:val="20"/>
        </w:rPr>
      </w:pPr>
      <w:r w:rsidRPr="00E14A60">
        <w:rPr>
          <w:rFonts w:ascii="Arial" w:hAnsi="Arial" w:cs="Arial"/>
          <w:b/>
          <w:bCs/>
          <w:sz w:val="20"/>
          <w:szCs w:val="20"/>
        </w:rPr>
        <w:t>FINE FISSURED</w:t>
      </w:r>
      <w:r w:rsidR="00976062">
        <w:rPr>
          <w:rFonts w:ascii="Arial" w:hAnsi="Arial" w:cs="Arial"/>
          <w:b/>
          <w:bCs/>
          <w:sz w:val="20"/>
          <w:szCs w:val="20"/>
        </w:rPr>
        <w:t xml:space="preserve"> SECOND LOOK</w:t>
      </w:r>
    </w:p>
    <w:p w:rsidRPr="00AF008F" w:rsidR="000A0B56" w:rsidP="000A0B56" w:rsidRDefault="000A0B56" w14:paraId="765762CD" w14:textId="77777777">
      <w:pPr>
        <w:spacing w:line="360" w:lineRule="auto"/>
        <w:rPr>
          <w:rFonts w:ascii="Arial" w:hAnsi="Arial" w:cs="Arial"/>
          <w:sz w:val="20"/>
          <w:szCs w:val="20"/>
        </w:rPr>
      </w:pPr>
    </w:p>
    <w:p w:rsidRPr="00FC39EA" w:rsidR="000A0B56" w:rsidP="000A0B56" w:rsidRDefault="000A0B56" w14:paraId="11765800"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0A0B56" w:rsidP="000A0B56" w:rsidRDefault="000A0B56" w14:paraId="041A9F7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0A0B56" w:rsidP="000A0B56" w:rsidRDefault="000A0B56" w14:paraId="0C654DB0"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0A0B56" w:rsidP="000A0B56" w:rsidRDefault="000A0B56" w14:paraId="25621329" w14:textId="77777777">
      <w:pPr>
        <w:pStyle w:val="ListParagraph"/>
        <w:spacing w:line="360" w:lineRule="auto"/>
        <w:rPr>
          <w:rFonts w:ascii="Arial" w:hAnsi="Arial" w:cs="Arial"/>
          <w:sz w:val="20"/>
          <w:szCs w:val="20"/>
        </w:rPr>
      </w:pPr>
    </w:p>
    <w:p w:rsidRPr="00FC39EA" w:rsidR="000A0B56" w:rsidP="000A0B56" w:rsidRDefault="000A0B56" w14:paraId="3E85C48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0A0B56" w:rsidP="000A0B56" w:rsidRDefault="000A0B56" w14:paraId="2CD1C843"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0A0B56" w:rsidP="000A0B56" w:rsidRDefault="000A0B56" w14:paraId="06FC7BEC"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0A0B56" w:rsidP="000A0B56" w:rsidRDefault="000A0B56" w14:paraId="1F2ACE7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0A0B56" w:rsidP="000A0B56" w:rsidRDefault="000A0B56" w14:paraId="483ED0B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0A0B56" w:rsidP="000A0B56" w:rsidRDefault="000A0B56" w14:paraId="2CD9EC8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0A0B56" w:rsidP="000A0B56" w:rsidRDefault="000A0B56" w14:paraId="3F52B32E" w14:textId="77777777">
      <w:pPr>
        <w:pStyle w:val="ListParagraph"/>
        <w:spacing w:line="360" w:lineRule="auto"/>
        <w:ind w:left="1440"/>
        <w:rPr>
          <w:rFonts w:ascii="Arial" w:hAnsi="Arial" w:cs="Arial"/>
          <w:sz w:val="20"/>
          <w:szCs w:val="20"/>
        </w:rPr>
      </w:pPr>
    </w:p>
    <w:p w:rsidRPr="00AF008F" w:rsidR="000A0B56" w:rsidP="000A0B56" w:rsidRDefault="000A0B56" w14:paraId="62B0CCE4"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0A0B56" w:rsidP="000A0B56" w:rsidRDefault="000A0B56" w14:paraId="33B1373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0A0B56" w:rsidP="000A0B56" w:rsidRDefault="000A0B56" w14:paraId="1064F33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0A0B56" w:rsidP="000A0B56" w:rsidRDefault="000A0B56" w14:paraId="0BD3C3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0A0B56" w:rsidP="000A0B56" w:rsidRDefault="000A0B56" w14:paraId="5612015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0A0B56" w:rsidP="000A0B56" w:rsidRDefault="000A0B56" w14:paraId="0BCB722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0A0B56" w:rsidP="000A0B56" w:rsidRDefault="000A0B56" w14:paraId="16E7177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0A0B56" w:rsidP="000A0B56" w:rsidRDefault="000A0B56" w14:paraId="3A7AF24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0A0B56" w:rsidP="000A0B56" w:rsidRDefault="000A0B56" w14:paraId="19ADC91E"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0A0B56" w:rsidP="000A0B56" w:rsidRDefault="000A0B56" w14:paraId="3B093B4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0A0B56" w:rsidP="000A0B56" w:rsidRDefault="000A0B56" w14:paraId="6C33A8D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0A0B56" w:rsidP="000A0B56" w:rsidRDefault="000A0B56" w14:paraId="14E06991" w14:textId="77777777">
      <w:pPr>
        <w:pStyle w:val="ListParagraph"/>
        <w:spacing w:line="360" w:lineRule="auto"/>
        <w:ind w:left="1440"/>
        <w:rPr>
          <w:rFonts w:ascii="Arial" w:hAnsi="Arial" w:cs="Arial"/>
          <w:sz w:val="20"/>
          <w:szCs w:val="20"/>
        </w:rPr>
      </w:pPr>
    </w:p>
    <w:p w:rsidRPr="00AF008F" w:rsidR="000A0B56" w:rsidP="000A0B56" w:rsidRDefault="000A0B56" w14:paraId="003E9B19"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0A0B56" w:rsidP="000A0B56" w:rsidRDefault="000A0B56" w14:paraId="7CD0C32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0A0B56" w:rsidP="000A0B56" w:rsidRDefault="000A0B56" w14:paraId="6FDAB9E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0A0B56" w:rsidP="000A0B56" w:rsidRDefault="000A0B56" w14:paraId="351AD751" w14:textId="77777777">
      <w:pPr>
        <w:pStyle w:val="ListParagraph"/>
        <w:spacing w:line="360" w:lineRule="auto"/>
        <w:ind w:left="1440"/>
        <w:rPr>
          <w:rFonts w:ascii="Arial" w:hAnsi="Arial" w:cs="Arial"/>
          <w:sz w:val="20"/>
          <w:szCs w:val="20"/>
        </w:rPr>
      </w:pPr>
    </w:p>
    <w:p w:rsidRPr="00FC39EA" w:rsidR="000A0B56" w:rsidP="000A0B56" w:rsidRDefault="000A0B56" w14:paraId="61C316C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0A0B56" w:rsidP="000A0B56" w:rsidRDefault="000A0B56" w14:paraId="144D3CF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0A0B56" w:rsidP="000A0B56" w:rsidRDefault="000A0B56" w14:paraId="72288873"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0A0B56" w:rsidP="000A0B56" w:rsidRDefault="000A0B56" w14:paraId="180790E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0A0B56" w:rsidP="000A0B56" w:rsidRDefault="000A0B56" w14:paraId="754DA6D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0A0B56" w:rsidP="000A0B56" w:rsidRDefault="000A0B56" w14:paraId="3F0621D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0A0B56" w:rsidP="000A0B56" w:rsidRDefault="000A0B56" w14:paraId="694CA3F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0A0B56" w:rsidP="000A0B56" w:rsidRDefault="000A0B56" w14:paraId="3C3A644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0A0B56" w:rsidP="000A0B56" w:rsidRDefault="000A0B56" w14:paraId="2725470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0A0B56" w:rsidP="000A0B56" w:rsidRDefault="000A0B56" w14:paraId="5C2234C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0A0B56" w:rsidP="000A0B56" w:rsidRDefault="000A0B56" w14:paraId="274F8558"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0A0B56" w:rsidP="000A0B56" w:rsidRDefault="000A0B56" w14:paraId="30BB4CA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0A0B56" w:rsidP="000A0B56" w:rsidRDefault="000A0B56" w14:paraId="1C78415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0A0B56" w:rsidP="000A0B56" w:rsidRDefault="000A0B56" w14:paraId="4C6E7F1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0A0B56" w:rsidP="000A0B56" w:rsidRDefault="000A0B56" w14:paraId="460D83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0A0B56" w:rsidP="000A0B56" w:rsidRDefault="000A0B56" w14:paraId="0F73B9F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0A0B56" w:rsidP="000A0B56" w:rsidRDefault="000A0B56" w14:paraId="65B1A5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0A0B56" w:rsidP="000A0B56" w:rsidRDefault="000A0B56" w14:paraId="6B20394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0A0B56" w:rsidP="000A0B56" w:rsidRDefault="000A0B56" w14:paraId="4E41D6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0A0B56" w:rsidP="000A0B56" w:rsidRDefault="000A0B56" w14:paraId="4EDEE0E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0A0B56" w:rsidP="000A0B56" w:rsidRDefault="000A0B56" w14:paraId="57667DC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0A0B56" w:rsidP="000A0B56" w:rsidRDefault="000A0B56" w14:paraId="11F3BA7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0A0B56" w:rsidP="000A0B56" w:rsidRDefault="000A0B56" w14:paraId="4E45678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0A0B56" w:rsidP="000A0B56" w:rsidRDefault="000A0B56" w14:paraId="57A0BED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0A0B56" w:rsidP="000A0B56" w:rsidRDefault="000A0B56" w14:paraId="4CC71F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0A0B56" w:rsidP="000A0B56" w:rsidRDefault="000A0B56" w14:paraId="0E2048F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0A0B56" w:rsidP="000A0B56" w:rsidRDefault="000A0B56" w14:paraId="079C40B1"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0A0B56" w:rsidP="000A0B56" w:rsidRDefault="000A0B56" w14:paraId="106A7DA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0A0B56" w:rsidP="000A0B56" w:rsidRDefault="000A0B56" w14:paraId="6064123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rsidR="000A0B56" w:rsidP="000A0B56" w:rsidRDefault="000A0B56" w14:paraId="7A1C976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0A0B56" w:rsidP="000A0B56" w:rsidRDefault="000A0B56" w14:paraId="35EA5F08" w14:textId="77777777">
      <w:pPr>
        <w:pStyle w:val="ListParagraph"/>
        <w:spacing w:line="360" w:lineRule="auto"/>
        <w:rPr>
          <w:rFonts w:ascii="Arial" w:hAnsi="Arial" w:cs="Arial"/>
          <w:sz w:val="20"/>
          <w:szCs w:val="20"/>
        </w:rPr>
      </w:pPr>
    </w:p>
    <w:p w:rsidRPr="00FC39EA" w:rsidR="000A0B56" w:rsidP="000A0B56" w:rsidRDefault="000A0B56" w14:paraId="7B4C8A5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0A0B56" w:rsidP="000A0B56" w:rsidRDefault="000A0B56" w14:paraId="42646D5F"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0A0B56" w:rsidP="000A0B56" w:rsidRDefault="000A0B56" w14:paraId="21C4A4DD" w14:textId="77777777">
      <w:pPr>
        <w:pStyle w:val="ListParagraph"/>
        <w:spacing w:line="360" w:lineRule="auto"/>
        <w:rPr>
          <w:rFonts w:ascii="Arial" w:hAnsi="Arial" w:cs="Arial"/>
          <w:sz w:val="20"/>
          <w:szCs w:val="20"/>
        </w:rPr>
      </w:pPr>
    </w:p>
    <w:p w:rsidRPr="00FC39EA" w:rsidR="000A0B56" w:rsidP="000A0B56" w:rsidRDefault="000A0B56" w14:paraId="0FF5737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0A0B56" w:rsidP="000A0B56" w:rsidRDefault="000A0B56" w14:paraId="565BC3D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0A0B56" w:rsidP="000A0B56" w:rsidRDefault="000A0B56" w14:paraId="19751BF9"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0A0B56" w:rsidP="000A0B56" w:rsidRDefault="000A0B56" w14:paraId="3CBEE584"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0A0B56" w:rsidP="000A0B56" w:rsidRDefault="000A0B56" w14:paraId="0277CC6D"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0A0B56" w:rsidP="000A0B56" w:rsidRDefault="000A0B56" w14:paraId="48EA3269"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0A0B56" w:rsidP="000A0B56" w:rsidRDefault="000A0B56" w14:paraId="5B9CC48E" w14:textId="77777777">
      <w:pPr>
        <w:pStyle w:val="ListParagraph"/>
        <w:spacing w:line="360" w:lineRule="auto"/>
        <w:ind w:left="1440"/>
        <w:rPr>
          <w:rFonts w:ascii="Arial" w:hAnsi="Arial" w:cs="Arial"/>
          <w:sz w:val="20"/>
          <w:szCs w:val="20"/>
        </w:rPr>
      </w:pPr>
    </w:p>
    <w:p w:rsidRPr="00FC39EA" w:rsidR="000A0B56" w:rsidP="000A0B56" w:rsidRDefault="000A0B56" w14:paraId="282D675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862B3A" w:rsidR="000A0B56" w:rsidP="000A0B56" w:rsidRDefault="000A0B56" w14:paraId="70E2095C"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w:t>
      </w:r>
      <w:r w:rsidRPr="00862B3A">
        <w:rPr>
          <w:rFonts w:ascii="Arial" w:hAnsi="Arial" w:cs="Arial"/>
          <w:sz w:val="20"/>
          <w:szCs w:val="20"/>
        </w:rPr>
        <w:t>redients per LBCV3, Life Cycle impact information, Low-Emitting Materials, and Clean Air performance.</w:t>
      </w:r>
    </w:p>
    <w:p w:rsidRPr="00862B3A" w:rsidR="000A0B56" w:rsidP="000A0B56" w:rsidRDefault="000A0B56" w14:paraId="2A8DF453" w14:textId="77777777">
      <w:pPr>
        <w:pStyle w:val="ListParagraph"/>
        <w:numPr>
          <w:ilvl w:val="1"/>
          <w:numId w:val="7"/>
        </w:numPr>
        <w:spacing w:line="360" w:lineRule="auto"/>
        <w:rPr>
          <w:rFonts w:ascii="Arial" w:hAnsi="Arial" w:cs="Arial"/>
          <w:sz w:val="20"/>
          <w:szCs w:val="20"/>
        </w:rPr>
      </w:pPr>
      <w:r w:rsidRPr="00862B3A">
        <w:rPr>
          <w:rFonts w:ascii="Arial" w:hAnsi="Arial" w:cs="Arial"/>
          <w:sz w:val="20"/>
          <w:szCs w:val="20"/>
        </w:rPr>
        <w:t>Health Product Declaration (HPD). The end use product has a published, complete Health Product Declaration with disclosure at a minimum of 1000ppm of known hazards in compliance with the Health Product Declaration Open Standard.</w:t>
      </w:r>
    </w:p>
    <w:p w:rsidRPr="00862B3A" w:rsidR="000A0B56" w:rsidP="000A0B56" w:rsidRDefault="000A0B56" w14:paraId="22E2EF31" w14:textId="77777777">
      <w:pPr>
        <w:pStyle w:val="ListParagraph"/>
        <w:numPr>
          <w:ilvl w:val="1"/>
          <w:numId w:val="7"/>
        </w:numPr>
        <w:spacing w:line="360" w:lineRule="auto"/>
        <w:rPr>
          <w:rFonts w:ascii="Arial" w:hAnsi="Arial" w:cs="Arial"/>
          <w:sz w:val="20"/>
          <w:szCs w:val="20"/>
        </w:rPr>
      </w:pPr>
      <w:r w:rsidRPr="00862B3A">
        <w:rPr>
          <w:rFonts w:ascii="Arial" w:hAnsi="Arial" w:cs="Arial"/>
          <w:sz w:val="20"/>
          <w:szCs w:val="20"/>
        </w:rPr>
        <w:t>Declare Label.  The end use product has a published Declare label by the International Living Future Institute with disclosure of 100 ppm with a designation of Red List Free or Compliant (less than 1% proprietary ingredients).</w:t>
      </w:r>
    </w:p>
    <w:p w:rsidRPr="00862B3A" w:rsidR="000A0B56" w:rsidP="000A0B56" w:rsidRDefault="000A0B56" w14:paraId="76FEF8DF" w14:textId="12E5FB0E">
      <w:pPr>
        <w:pStyle w:val="ListParagraph"/>
        <w:numPr>
          <w:ilvl w:val="1"/>
          <w:numId w:val="7"/>
        </w:numPr>
        <w:spacing w:line="360" w:lineRule="auto"/>
        <w:rPr>
          <w:rFonts w:ascii="Arial" w:hAnsi="Arial" w:cs="Arial"/>
          <w:sz w:val="20"/>
          <w:szCs w:val="20"/>
        </w:rPr>
      </w:pPr>
      <w:r w:rsidRPr="00862B3A">
        <w:rPr>
          <w:rFonts w:ascii="Arial" w:hAnsi="Arial" w:cs="Arial"/>
          <w:sz w:val="20"/>
          <w:szCs w:val="20"/>
        </w:rPr>
        <w:t xml:space="preserve">Low Emitting products with VOC emissions data. Preference will be given to manufacturers that can provide emissions data showing their products meet any of the following: CDPH/EHLB/Standard Method v1.2-2017; Indoor Air Quality Certified to SCS-105 v4.2-2023 </w:t>
      </w:r>
    </w:p>
    <w:p w:rsidRPr="00862B3A" w:rsidR="000A0B56" w:rsidP="000A0B56" w:rsidRDefault="000A0B56" w14:paraId="2E9E8D8E" w14:textId="77777777">
      <w:pPr>
        <w:pStyle w:val="ListParagraph"/>
        <w:numPr>
          <w:ilvl w:val="1"/>
          <w:numId w:val="7"/>
        </w:numPr>
        <w:spacing w:line="360" w:lineRule="auto"/>
        <w:rPr>
          <w:rFonts w:ascii="Arial" w:hAnsi="Arial" w:cs="Arial"/>
          <w:sz w:val="20"/>
          <w:szCs w:val="20"/>
        </w:rPr>
      </w:pPr>
      <w:r w:rsidRPr="00862B3A">
        <w:rPr>
          <w:rFonts w:ascii="Arial" w:hAnsi="Arial" w:cs="Arial"/>
          <w:sz w:val="20"/>
          <w:szCs w:val="20"/>
        </w:rPr>
        <w:t>Life cycle analysis. Products that have communicated lifecycle data through Environmental Product Declarations (EPDs) will be preferred.</w:t>
      </w:r>
    </w:p>
    <w:p w:rsidRPr="00862B3A" w:rsidR="000A0B56" w:rsidP="000A0B56" w:rsidRDefault="000A0B56" w14:paraId="622A22D6" w14:textId="77777777">
      <w:pPr>
        <w:pStyle w:val="ListParagraph"/>
        <w:numPr>
          <w:ilvl w:val="1"/>
          <w:numId w:val="7"/>
        </w:numPr>
        <w:spacing w:line="360" w:lineRule="auto"/>
        <w:rPr>
          <w:rFonts w:ascii="Arial" w:hAnsi="Arial" w:cs="Arial"/>
          <w:sz w:val="20"/>
          <w:szCs w:val="20"/>
        </w:rPr>
      </w:pPr>
      <w:r w:rsidRPr="00862B3A">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rsidRPr="00C94FB5" w:rsidR="000A0B56" w:rsidP="000A0B56" w:rsidRDefault="000A0B56" w14:paraId="0587698D"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0A0B56" w:rsidP="000A0B56" w:rsidRDefault="000A0B56" w14:paraId="36E8F8B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0A0B56" w:rsidP="000A0B56" w:rsidRDefault="000A0B56" w14:paraId="229ABB6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0A0B56" w:rsidP="000A0B56" w:rsidRDefault="000A0B56" w14:paraId="251360D7"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0A0B56" w:rsidP="000A0B56" w:rsidRDefault="000A0B56" w14:paraId="7376E1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0A0B56" w:rsidP="000A0B56" w:rsidRDefault="000A0B56" w14:paraId="32B43F0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0A0B56" w:rsidP="000A0B56" w:rsidRDefault="000A0B56" w14:paraId="47E32E16"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0A0B56" w:rsidP="000A0B56" w:rsidRDefault="000A0B56" w14:paraId="716BD8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0A0B56" w:rsidP="000A0B56" w:rsidRDefault="000A0B56" w14:paraId="515BF1DF" w14:textId="77777777">
      <w:pPr>
        <w:pStyle w:val="ListParagraph"/>
        <w:spacing w:line="360" w:lineRule="auto"/>
        <w:ind w:left="2160"/>
        <w:rPr>
          <w:rFonts w:ascii="Arial" w:hAnsi="Arial" w:cs="Arial"/>
          <w:sz w:val="20"/>
          <w:szCs w:val="20"/>
        </w:rPr>
      </w:pPr>
    </w:p>
    <w:p w:rsidRPr="00FC39EA" w:rsidR="000A0B56" w:rsidP="000A0B56" w:rsidRDefault="000A0B56" w14:paraId="4F5ACB1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0A0B56" w:rsidP="000A0B56" w:rsidRDefault="000A0B56" w14:paraId="692EB581"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t>Single-Source Responsibility: Provide acoustical panel units and grid components by a single manufacturer</w:t>
      </w:r>
      <w:r>
        <w:rPr>
          <w:rFonts w:ascii="Arial" w:hAnsi="Arial" w:cs="Arial"/>
          <w:sz w:val="20"/>
          <w:szCs w:val="20"/>
        </w:rPr>
        <w:t xml:space="preserve"> to ensure fit and function.</w:t>
      </w:r>
    </w:p>
    <w:p w:rsidR="000A0B56" w:rsidP="000A0B56" w:rsidRDefault="000A0B56" w14:paraId="3FF608E1"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lastRenderedPageBreak/>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0A0B56" w:rsidP="000A0B56" w:rsidRDefault="000A0B56" w14:paraId="5CBF729C"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0A0B56" w:rsidP="000A0B56" w:rsidRDefault="000A0B56" w14:paraId="379CA077"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0A0B56" w:rsidP="000A0B56" w:rsidRDefault="000A0B56" w14:paraId="0EC4CE40" w14:textId="77777777">
      <w:pPr>
        <w:pStyle w:val="ListParagraph"/>
        <w:spacing w:line="360" w:lineRule="auto"/>
        <w:ind w:left="1440"/>
        <w:rPr>
          <w:rFonts w:ascii="Arial" w:hAnsi="Arial" w:cs="Arial"/>
          <w:sz w:val="20"/>
          <w:szCs w:val="20"/>
        </w:rPr>
      </w:pPr>
    </w:p>
    <w:p w:rsidRPr="00FC39EA" w:rsidR="000A0B56" w:rsidP="000A0B56" w:rsidRDefault="000A0B56" w14:paraId="2F2918A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0A0B56" w:rsidP="000A0B56" w:rsidRDefault="000A0B56" w14:paraId="56A2DF35"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0A0B56" w:rsidP="000A0B56" w:rsidRDefault="000A0B56" w14:paraId="4159E4B9"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0A0B56" w:rsidP="000A0B56" w:rsidRDefault="000A0B56" w14:paraId="30A85956"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0A0B56" w:rsidP="000A0B56" w:rsidRDefault="000A0B56" w14:paraId="457800B3" w14:textId="77777777">
      <w:pPr>
        <w:pStyle w:val="ListParagraph"/>
        <w:spacing w:line="360" w:lineRule="auto"/>
        <w:ind w:left="360"/>
        <w:rPr>
          <w:rFonts w:ascii="Arial" w:hAnsi="Arial" w:cs="Arial"/>
          <w:sz w:val="20"/>
          <w:szCs w:val="20"/>
        </w:rPr>
      </w:pPr>
    </w:p>
    <w:p w:rsidRPr="00FC39EA" w:rsidR="000A0B56" w:rsidP="000A0B56" w:rsidRDefault="000A0B56" w14:paraId="27BF9F4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0A0B56" w:rsidP="000A0B56" w:rsidRDefault="000A0B56" w14:paraId="7D4F49BA"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0A0B56" w:rsidP="000A0B56" w:rsidRDefault="000A0B56" w14:paraId="65CC4EF7" w14:textId="77777777">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0A0B56" w:rsidP="000A0B56" w:rsidRDefault="000A0B56" w14:paraId="69FE573C" w14:textId="77777777">
      <w:pPr>
        <w:pStyle w:val="ListParagraph"/>
        <w:spacing w:line="360" w:lineRule="auto"/>
        <w:ind w:left="1440"/>
        <w:rPr>
          <w:rFonts w:ascii="Arial" w:hAnsi="Arial" w:cs="Arial"/>
          <w:sz w:val="20"/>
          <w:szCs w:val="20"/>
        </w:rPr>
      </w:pPr>
    </w:p>
    <w:p w:rsidRPr="00FC39EA" w:rsidR="000A0B56" w:rsidP="000A0B56" w:rsidRDefault="000A0B56" w14:paraId="5D657C2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0A0B56" w:rsidP="000A0B56" w:rsidRDefault="000A0B56" w14:paraId="1958B87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0A0B56" w:rsidP="000A0B56" w:rsidRDefault="000A0B56" w14:paraId="7BA96DF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0A0B56" w:rsidP="000A0B56" w:rsidRDefault="000A0B56" w14:paraId="2DEC9A89"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0A0B56" w:rsidP="000A0B56" w:rsidRDefault="000A0B56" w14:paraId="68F152B5"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0A0B56" w:rsidP="000A0B56" w:rsidRDefault="000A0B56" w14:paraId="0CFEDAE6"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0A0B56" w:rsidP="000A0B56" w:rsidRDefault="000A0B56" w14:paraId="282067AC"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0A0B56" w:rsidP="000A0B56" w:rsidRDefault="000A0B56" w14:paraId="7E35FB36"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lastRenderedPageBreak/>
        <w:t>Construction Waste Management Planning Qualifies as a material stream (non-structural) targeted for diversion. Ceilings will be source-separated and diverted through the Armstrong Ceiling Recycling Program.</w:t>
      </w:r>
    </w:p>
    <w:p w:rsidR="000A0B56" w:rsidP="000A0B56" w:rsidRDefault="000A0B56" w14:paraId="77F33CA0"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0A0B56" w:rsidP="000A0B56" w:rsidRDefault="000A0B56" w14:paraId="4969C9A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0A0B56" w:rsidP="000A0B56" w:rsidRDefault="000A0B56" w14:paraId="7A68D092"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0A0B56" w:rsidP="000A0B56" w:rsidRDefault="000A0B56" w14:paraId="22165BE4" w14:textId="77777777">
      <w:pPr>
        <w:pStyle w:val="ListParagraph"/>
        <w:spacing w:line="360" w:lineRule="auto"/>
        <w:ind w:left="360"/>
        <w:rPr>
          <w:rFonts w:ascii="Arial" w:hAnsi="Arial" w:cs="Arial"/>
          <w:sz w:val="20"/>
          <w:szCs w:val="20"/>
        </w:rPr>
      </w:pPr>
    </w:p>
    <w:p w:rsidRPr="00FC39EA" w:rsidR="000A0B56" w:rsidP="000A0B56" w:rsidRDefault="000A0B56" w14:paraId="4ECFEE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0A0B56" w:rsidP="000A0B56" w:rsidRDefault="000A0B56" w14:paraId="19F21975"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0A0B56" w:rsidP="000A0B56" w:rsidRDefault="000A0B56" w14:paraId="77C76BCD"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rsidRPr="009404D8" w:rsidR="000A0B56" w:rsidP="000A0B56" w:rsidRDefault="000A0B56" w14:paraId="387F908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rsidRPr="009404D8" w:rsidR="000A0B56" w:rsidP="000A0B56" w:rsidRDefault="000A0B56" w14:paraId="10D985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0A0B56" w:rsidP="000A0B56" w:rsidRDefault="000A0B56" w14:paraId="03EF1119"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0A0B56" w:rsidP="000A0B56" w:rsidRDefault="000A0B56" w14:paraId="056F96B8"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0A0B56" w:rsidP="000A0B56" w:rsidRDefault="000A0B56" w14:paraId="24F5D1E2"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0A0B56" w:rsidP="000A0B56" w:rsidRDefault="000A0B56" w14:paraId="0581980F" w14:textId="77777777">
      <w:pPr>
        <w:pStyle w:val="ListParagraph"/>
        <w:spacing w:line="360" w:lineRule="auto"/>
        <w:rPr>
          <w:rFonts w:ascii="Arial" w:hAnsi="Arial" w:cs="Arial"/>
          <w:sz w:val="20"/>
          <w:szCs w:val="20"/>
        </w:rPr>
      </w:pPr>
    </w:p>
    <w:p w:rsidRPr="00FC39EA" w:rsidR="000A0B56" w:rsidP="000A0B56" w:rsidRDefault="000A0B56" w14:paraId="57B31977"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0A0B56" w:rsidP="000A0B56" w:rsidRDefault="000A0B56" w14:paraId="0CE4D5E8"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0A0B56" w:rsidP="000A0B56" w:rsidRDefault="000A0B56" w14:paraId="41EED96E"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0A0B56" w:rsidP="000A0B56" w:rsidRDefault="000A0B56" w14:paraId="03183AFD"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E95B70" w:rsidP="00E95B70" w:rsidRDefault="00E95B70" w14:paraId="30D5DD7E" w14:textId="77777777">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E95B70" w:rsidP="00E95B70" w:rsidRDefault="00E95B70" w14:paraId="179EF7BA"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E95B70" w:rsidP="00E95B70" w:rsidRDefault="00E95B70" w14:paraId="489262F3" w14:textId="77777777">
      <w:pPr>
        <w:spacing w:line="360" w:lineRule="auto"/>
        <w:rPr>
          <w:rFonts w:ascii="Arial" w:hAnsi="Arial" w:cs="Arial"/>
          <w:sz w:val="20"/>
          <w:szCs w:val="20"/>
        </w:rPr>
      </w:pPr>
    </w:p>
    <w:p w:rsidRPr="004C3300" w:rsidR="00E95B70" w:rsidP="00E95B70" w:rsidRDefault="00E95B70" w14:paraId="32EAEFF3"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E95B70" w:rsidP="00E95B70" w:rsidRDefault="00E95B70" w14:paraId="7A0417CA"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E95B70" w:rsidP="00E95B70" w:rsidRDefault="00E95B70" w14:paraId="0A118A69"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E95B70" w:rsidP="00E95B70" w:rsidRDefault="00E95B70" w14:paraId="5DF79285"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E95B70" w:rsidP="00E95B70" w:rsidRDefault="00E95B70" w14:paraId="7DBCD0E1"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E95B70" w:rsidP="00E95B70" w:rsidRDefault="00E95B70" w14:paraId="4FA63C6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E95B70" w:rsidP="00E95B70" w:rsidRDefault="00E95B70" w14:paraId="37680E37" w14:textId="190A9ED7">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rsidRPr="000A77D4" w:rsidR="00E95B70" w:rsidP="00E95B70" w:rsidRDefault="00E95B70" w14:paraId="2DF622CE" w14:textId="5C97A16B">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Surface Texture:  </w:t>
      </w:r>
      <w:r w:rsidR="00F33E29">
        <w:rPr>
          <w:rFonts w:ascii="Arial" w:hAnsi="Arial" w:cs="Arial"/>
          <w:sz w:val="20"/>
          <w:szCs w:val="20"/>
        </w:rPr>
        <w:t>Medium</w:t>
      </w:r>
      <w:r w:rsidRPr="000A77D4">
        <w:rPr>
          <w:rFonts w:ascii="Arial" w:hAnsi="Arial" w:cs="Arial"/>
          <w:sz w:val="20"/>
          <w:szCs w:val="20"/>
        </w:rPr>
        <w:t xml:space="preserve"> Texture</w:t>
      </w:r>
    </w:p>
    <w:p w:rsidRPr="000A77D4" w:rsidR="00E95B70" w:rsidP="00E95B70" w:rsidRDefault="00E95B70" w14:paraId="56A215F9"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Composition:  Mineral Fiber</w:t>
      </w:r>
    </w:p>
    <w:p w:rsidRPr="000A77D4" w:rsidR="00E95B70" w:rsidP="00E95B70" w:rsidRDefault="00E95B70" w14:paraId="2331C2D5" w14:textId="0087DCED">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00E95B70" w:rsidP="00E95B70" w:rsidRDefault="00E95B70" w14:paraId="470C22E5" w14:textId="6B69BD0A">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Size:  24 in x 48 in</w:t>
      </w:r>
    </w:p>
    <w:p w:rsidRPr="000A77D4" w:rsidR="00C16B1E" w:rsidP="00E95B70" w:rsidRDefault="00C16B1E" w14:paraId="7F860F50" w14:textId="674232DD">
      <w:pPr>
        <w:pStyle w:val="ListParagraph"/>
        <w:numPr>
          <w:ilvl w:val="2"/>
          <w:numId w:val="19"/>
        </w:numPr>
        <w:spacing w:line="360" w:lineRule="auto"/>
        <w:rPr>
          <w:rFonts w:ascii="Arial" w:hAnsi="Arial" w:cs="Arial"/>
          <w:sz w:val="20"/>
          <w:szCs w:val="20"/>
        </w:rPr>
      </w:pPr>
      <w:r>
        <w:rPr>
          <w:rFonts w:ascii="Arial" w:hAnsi="Arial" w:cs="Arial"/>
          <w:sz w:val="20"/>
          <w:szCs w:val="20"/>
        </w:rPr>
        <w:t>Pattern: I, II, III</w:t>
      </w:r>
    </w:p>
    <w:p w:rsidRPr="000A77D4" w:rsidR="00E95B70" w:rsidP="00E95B70" w:rsidRDefault="00E95B70" w14:paraId="37A389E7" w14:textId="1D79BDCA">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w:t>
      </w:r>
      <w:r w:rsidR="00FB610A">
        <w:rPr>
          <w:rFonts w:ascii="Arial" w:hAnsi="Arial" w:cs="Arial"/>
          <w:sz w:val="20"/>
          <w:szCs w:val="20"/>
        </w:rPr>
        <w:t>Angled Tegular</w:t>
      </w:r>
    </w:p>
    <w:p w:rsidRPr="004D53B9" w:rsidR="00E95B70" w:rsidP="00E95B70" w:rsidRDefault="00E95B70" w14:paraId="17EE2D2D" w14:textId="72944EB8">
      <w:pPr>
        <w:pStyle w:val="ListParagraph"/>
        <w:numPr>
          <w:ilvl w:val="2"/>
          <w:numId w:val="19"/>
        </w:numPr>
        <w:spacing w:line="360" w:lineRule="auto"/>
        <w:rPr>
          <w:rFonts w:ascii="Arial" w:hAnsi="Arial" w:cs="Arial"/>
          <w:sz w:val="20"/>
          <w:szCs w:val="20"/>
        </w:rPr>
      </w:pPr>
      <w:r w:rsidRPr="004D53B9">
        <w:rPr>
          <w:rFonts w:ascii="Arial" w:hAnsi="Arial" w:cs="Arial"/>
          <w:sz w:val="20"/>
          <w:szCs w:val="20"/>
        </w:rPr>
        <w:t>Noise Reduction Coefficient (NRC) ASTM C 423 Classified w/ UL label on product carton: 0.</w:t>
      </w:r>
      <w:r w:rsidRPr="004D53B9" w:rsidR="00985715">
        <w:rPr>
          <w:rFonts w:ascii="Arial" w:hAnsi="Arial" w:cs="Arial"/>
          <w:sz w:val="20"/>
          <w:szCs w:val="20"/>
        </w:rPr>
        <w:t>5</w:t>
      </w:r>
      <w:r w:rsidRPr="004D53B9">
        <w:rPr>
          <w:rFonts w:ascii="Arial" w:hAnsi="Arial" w:cs="Arial"/>
          <w:sz w:val="20"/>
          <w:szCs w:val="20"/>
        </w:rPr>
        <w:t>5</w:t>
      </w:r>
    </w:p>
    <w:p w:rsidRPr="004D53B9" w:rsidR="00E95B70" w:rsidP="00E95B70" w:rsidRDefault="00E95B70" w14:paraId="2747CB0D" w14:textId="769460E1">
      <w:pPr>
        <w:pStyle w:val="ListParagraph"/>
        <w:numPr>
          <w:ilvl w:val="2"/>
          <w:numId w:val="19"/>
        </w:numPr>
        <w:spacing w:line="360" w:lineRule="auto"/>
        <w:rPr>
          <w:rFonts w:ascii="Arial" w:hAnsi="Arial" w:cs="Arial"/>
          <w:sz w:val="20"/>
          <w:szCs w:val="20"/>
        </w:rPr>
      </w:pPr>
      <w:r w:rsidRPr="65AC396B" w:rsidR="5EEFC9FA">
        <w:rPr>
          <w:rFonts w:ascii="Arial" w:hAnsi="Arial" w:eastAsia="Arial" w:cs="Arial"/>
          <w:b w:val="0"/>
          <w:bCs w:val="0"/>
          <w:i w:val="0"/>
          <w:iCs w:val="0"/>
          <w:caps w:val="0"/>
          <w:smallCaps w:val="0"/>
          <w:noProof w:val="0"/>
          <w:color w:val="000000" w:themeColor="text1" w:themeTint="FF" w:themeShade="FF"/>
          <w:sz w:val="20"/>
          <w:szCs w:val="20"/>
          <w:lang w:val="en-US"/>
        </w:rPr>
        <w:t>Ceiling Attenuation Class (CAC):  ASTM E1414/E1414M</w:t>
      </w:r>
      <w:r w:rsidRPr="65AC396B" w:rsidR="00E95B70">
        <w:rPr>
          <w:rFonts w:ascii="Arial" w:hAnsi="Arial" w:cs="Arial"/>
          <w:sz w:val="20"/>
          <w:szCs w:val="20"/>
        </w:rPr>
        <w:t xml:space="preserve">; Classified with UL label on product carton: </w:t>
      </w:r>
      <w:r w:rsidRPr="65AC396B" w:rsidR="00EC5EFC">
        <w:rPr>
          <w:rFonts w:ascii="Arial" w:hAnsi="Arial" w:cs="Arial"/>
          <w:sz w:val="20"/>
          <w:szCs w:val="20"/>
        </w:rPr>
        <w:t>3</w:t>
      </w:r>
      <w:r w:rsidRPr="65AC396B" w:rsidR="0037693D">
        <w:rPr>
          <w:rFonts w:ascii="Arial" w:hAnsi="Arial" w:cs="Arial"/>
          <w:sz w:val="20"/>
          <w:szCs w:val="20"/>
        </w:rPr>
        <w:t>0</w:t>
      </w:r>
      <w:r w:rsidRPr="65AC396B" w:rsidR="00EC5EFC">
        <w:rPr>
          <w:rFonts w:ascii="Arial" w:hAnsi="Arial" w:cs="Arial"/>
          <w:sz w:val="20"/>
          <w:szCs w:val="20"/>
        </w:rPr>
        <w:t xml:space="preserve">, </w:t>
      </w:r>
      <w:r w:rsidRPr="65AC396B" w:rsidR="00E95B70">
        <w:rPr>
          <w:rFonts w:ascii="Arial" w:hAnsi="Arial" w:cs="Arial"/>
          <w:sz w:val="20"/>
          <w:szCs w:val="20"/>
        </w:rPr>
        <w:t>35</w:t>
      </w:r>
    </w:p>
    <w:p w:rsidRPr="004D53B9" w:rsidR="00E95B70" w:rsidP="00E95B70" w:rsidRDefault="00E95B70" w14:paraId="6B30D136" w14:textId="0CE0BDD5">
      <w:pPr>
        <w:pStyle w:val="ListParagraph"/>
        <w:numPr>
          <w:ilvl w:val="2"/>
          <w:numId w:val="19"/>
        </w:numPr>
        <w:spacing w:line="360" w:lineRule="auto"/>
        <w:rPr>
          <w:rFonts w:ascii="Arial" w:hAnsi="Arial" w:cs="Arial"/>
          <w:sz w:val="20"/>
          <w:szCs w:val="20"/>
        </w:rPr>
      </w:pPr>
      <w:r w:rsidRPr="004D53B9">
        <w:rPr>
          <w:rFonts w:ascii="Arial" w:hAnsi="Arial" w:cs="Arial"/>
          <w:sz w:val="20"/>
          <w:szCs w:val="20"/>
        </w:rPr>
        <w:t>Flame Spread:  ASTM E 1264; Class A</w:t>
      </w:r>
    </w:p>
    <w:p w:rsidRPr="004D53B9" w:rsidR="00E95B70" w:rsidP="00E95B70" w:rsidRDefault="00E95B70" w14:paraId="4AD6FA54" w14:textId="7D4456D0">
      <w:pPr>
        <w:pStyle w:val="ListParagraph"/>
        <w:numPr>
          <w:ilvl w:val="2"/>
          <w:numId w:val="19"/>
        </w:numPr>
        <w:spacing w:line="360" w:lineRule="auto"/>
        <w:rPr>
          <w:rFonts w:ascii="Arial" w:hAnsi="Arial" w:cs="Arial"/>
          <w:sz w:val="20"/>
          <w:szCs w:val="20"/>
        </w:rPr>
      </w:pPr>
      <w:r w:rsidRPr="004D53B9">
        <w:rPr>
          <w:rFonts w:ascii="Arial" w:hAnsi="Arial" w:cs="Arial"/>
          <w:sz w:val="20"/>
          <w:szCs w:val="20"/>
        </w:rPr>
        <w:t>Light Reflectance (LR) White Panel:  ASTM E 1477; 0.8</w:t>
      </w:r>
      <w:r w:rsidR="0037693D">
        <w:rPr>
          <w:rFonts w:ascii="Arial" w:hAnsi="Arial" w:cs="Arial"/>
          <w:sz w:val="20"/>
          <w:szCs w:val="20"/>
        </w:rPr>
        <w:t>2</w:t>
      </w:r>
    </w:p>
    <w:p w:rsidRPr="004D53B9" w:rsidR="00E95B70" w:rsidP="00E95B70" w:rsidRDefault="00E95B70" w14:paraId="344E5024" w14:textId="6A0A6E1C">
      <w:pPr>
        <w:pStyle w:val="ListParagraph"/>
        <w:numPr>
          <w:ilvl w:val="2"/>
          <w:numId w:val="19"/>
        </w:numPr>
        <w:spacing w:line="360" w:lineRule="auto"/>
        <w:rPr>
          <w:rFonts w:ascii="Arial" w:hAnsi="Arial" w:cs="Arial"/>
          <w:sz w:val="20"/>
          <w:szCs w:val="20"/>
        </w:rPr>
      </w:pPr>
      <w:r w:rsidRPr="004D53B9">
        <w:rPr>
          <w:rFonts w:ascii="Arial" w:hAnsi="Arial" w:cs="Arial"/>
          <w:sz w:val="20"/>
          <w:szCs w:val="20"/>
        </w:rPr>
        <w:t xml:space="preserve">Dimensional Stability: </w:t>
      </w:r>
      <w:proofErr w:type="spellStart"/>
      <w:r w:rsidRPr="004D53B9">
        <w:rPr>
          <w:rFonts w:ascii="Arial" w:hAnsi="Arial" w:cs="Arial"/>
          <w:sz w:val="20"/>
          <w:szCs w:val="20"/>
        </w:rPr>
        <w:t>HumiGuard</w:t>
      </w:r>
      <w:proofErr w:type="spellEnd"/>
      <w:r w:rsidRPr="004D53B9">
        <w:rPr>
          <w:rFonts w:ascii="Arial" w:hAnsi="Arial" w:cs="Arial"/>
          <w:sz w:val="20"/>
          <w:szCs w:val="20"/>
        </w:rPr>
        <w:t xml:space="preserve"> Plus</w:t>
      </w:r>
    </w:p>
    <w:p w:rsidRPr="004D53B9" w:rsidR="00E95B70" w:rsidP="00E95B70" w:rsidRDefault="00E95B70" w14:paraId="3B6556EF" w14:textId="2822A365">
      <w:pPr>
        <w:pStyle w:val="ListParagraph"/>
        <w:numPr>
          <w:ilvl w:val="2"/>
          <w:numId w:val="19"/>
        </w:numPr>
        <w:spacing w:line="360" w:lineRule="auto"/>
        <w:rPr>
          <w:rFonts w:ascii="Arial" w:hAnsi="Arial" w:cs="Arial"/>
          <w:sz w:val="20"/>
          <w:szCs w:val="20"/>
        </w:rPr>
      </w:pPr>
      <w:r w:rsidRPr="004D53B9">
        <w:rPr>
          <w:rFonts w:ascii="Arial" w:hAnsi="Arial" w:cs="Arial"/>
          <w:sz w:val="20"/>
          <w:szCs w:val="20"/>
        </w:rPr>
        <w:t xml:space="preserve">Recycle Content: Up to </w:t>
      </w:r>
      <w:r w:rsidR="00DB47A7">
        <w:rPr>
          <w:rFonts w:ascii="Arial" w:hAnsi="Arial" w:cs="Arial"/>
          <w:sz w:val="20"/>
          <w:szCs w:val="20"/>
        </w:rPr>
        <w:t>56</w:t>
      </w:r>
      <w:r w:rsidRPr="004D53B9">
        <w:rPr>
          <w:rFonts w:ascii="Arial" w:hAnsi="Arial" w:cs="Arial"/>
          <w:sz w:val="20"/>
          <w:szCs w:val="20"/>
        </w:rPr>
        <w:t>% total recycled content. (Total recycled content: pre-consumer, post-consumer and post-industrial)</w:t>
      </w:r>
    </w:p>
    <w:p w:rsidRPr="004D53B9" w:rsidR="00E95B70" w:rsidP="00E95B70" w:rsidRDefault="00E95B70" w14:paraId="39C4F135" w14:textId="33F3606D">
      <w:pPr>
        <w:pStyle w:val="ListParagraph"/>
        <w:numPr>
          <w:ilvl w:val="2"/>
          <w:numId w:val="19"/>
        </w:numPr>
        <w:spacing w:line="360" w:lineRule="auto"/>
        <w:rPr>
          <w:rFonts w:ascii="Arial" w:hAnsi="Arial" w:cs="Arial"/>
          <w:sz w:val="20"/>
          <w:szCs w:val="20"/>
        </w:rPr>
      </w:pPr>
      <w:r w:rsidRPr="004D53B9">
        <w:rPr>
          <w:rFonts w:ascii="Arial" w:hAnsi="Arial" w:cs="Arial"/>
          <w:sz w:val="20"/>
          <w:szCs w:val="20"/>
        </w:rPr>
        <w:t>Material Ingredient Transparency: Health Product Declaration (HPD); Declare Label</w:t>
      </w:r>
    </w:p>
    <w:p w:rsidRPr="004D53B9" w:rsidR="00E95B70" w:rsidP="00E95B70" w:rsidRDefault="00E95B70" w14:paraId="536644B0" w14:textId="1AC6F7C3">
      <w:pPr>
        <w:pStyle w:val="ListParagraph"/>
        <w:numPr>
          <w:ilvl w:val="2"/>
          <w:numId w:val="19"/>
        </w:numPr>
        <w:spacing w:line="360" w:lineRule="auto"/>
        <w:rPr>
          <w:rFonts w:ascii="Arial" w:hAnsi="Arial" w:cs="Arial"/>
          <w:sz w:val="20"/>
          <w:szCs w:val="20"/>
        </w:rPr>
      </w:pPr>
      <w:r w:rsidRPr="004D53B9">
        <w:rPr>
          <w:rFonts w:ascii="Arial" w:hAnsi="Arial" w:cs="Arial"/>
          <w:sz w:val="20"/>
          <w:szCs w:val="20"/>
        </w:rPr>
        <w:t xml:space="preserve">Life Cycle Assessment: Third Party Certified Environmental Product Declaration (EPD) </w:t>
      </w:r>
    </w:p>
    <w:p w:rsidRPr="004D53B9" w:rsidR="00E95B70" w:rsidP="00E95B70" w:rsidRDefault="00E95B70" w14:paraId="51928F8D" w14:textId="0157EE62">
      <w:pPr>
        <w:pStyle w:val="ListParagraph"/>
        <w:numPr>
          <w:ilvl w:val="2"/>
          <w:numId w:val="19"/>
        </w:numPr>
        <w:spacing w:line="360" w:lineRule="auto"/>
        <w:rPr>
          <w:rFonts w:ascii="Arial" w:hAnsi="Arial" w:cs="Arial"/>
          <w:sz w:val="20"/>
          <w:szCs w:val="20"/>
        </w:rPr>
      </w:pPr>
      <w:r w:rsidRPr="004D53B9">
        <w:rPr>
          <w:rFonts w:ascii="Arial" w:hAnsi="Arial" w:cs="Arial"/>
          <w:sz w:val="20"/>
          <w:szCs w:val="20"/>
        </w:rPr>
        <w:t xml:space="preserve">Indoor Air Quality Certified to SCS-105 v4.2-2023 </w:t>
      </w:r>
    </w:p>
    <w:p w:rsidRPr="004D53B9" w:rsidR="00E95B70" w:rsidP="00E95B70" w:rsidRDefault="00E95B70" w14:paraId="7E99FDB8" w14:textId="70A245D5">
      <w:pPr>
        <w:pStyle w:val="ListParagraph"/>
        <w:numPr>
          <w:ilvl w:val="2"/>
          <w:numId w:val="19"/>
        </w:numPr>
        <w:spacing w:line="360" w:lineRule="auto"/>
        <w:rPr>
          <w:rFonts w:ascii="Arial" w:hAnsi="Arial" w:cs="Arial"/>
          <w:sz w:val="20"/>
          <w:szCs w:val="20"/>
        </w:rPr>
      </w:pPr>
      <w:r w:rsidRPr="06BA338F" w:rsidR="00E95B70">
        <w:rPr>
          <w:rFonts w:ascii="Arial" w:hAnsi="Arial" w:cs="Arial"/>
          <w:sz w:val="20"/>
          <w:szCs w:val="20"/>
        </w:rPr>
        <w:t xml:space="preserve">Basis of Design: </w:t>
      </w:r>
      <w:r w:rsidRPr="06BA338F" w:rsidR="004D53B9">
        <w:rPr>
          <w:rFonts w:ascii="Arial" w:hAnsi="Arial" w:cs="Arial"/>
          <w:sz w:val="20"/>
          <w:szCs w:val="20"/>
        </w:rPr>
        <w:t>FINE FISSURED</w:t>
      </w:r>
      <w:r w:rsidRPr="06BA338F" w:rsidR="00E95B70">
        <w:rPr>
          <w:rFonts w:ascii="Arial" w:hAnsi="Arial" w:cs="Arial"/>
          <w:sz w:val="20"/>
          <w:szCs w:val="20"/>
        </w:rPr>
        <w:t xml:space="preserve"> </w:t>
      </w:r>
      <w:r w:rsidRPr="06BA338F" w:rsidR="00DB47A7">
        <w:rPr>
          <w:rFonts w:ascii="Arial" w:hAnsi="Arial" w:cs="Arial"/>
          <w:sz w:val="20"/>
          <w:szCs w:val="20"/>
        </w:rPr>
        <w:t>SECOND LOOK</w:t>
      </w:r>
      <w:r w:rsidRPr="06BA338F" w:rsidR="1E3D3DE6">
        <w:rPr>
          <w:rFonts w:ascii="Arial" w:hAnsi="Arial" w:eastAsia="Arial" w:cs="Arial"/>
          <w:b w:val="0"/>
          <w:bCs w:val="0"/>
          <w:i w:val="0"/>
          <w:iCs w:val="0"/>
          <w:caps w:val="0"/>
          <w:smallCaps w:val="0"/>
          <w:noProof w:val="0"/>
          <w:color w:val="000000" w:themeColor="text1" w:themeTint="FF" w:themeShade="FF"/>
          <w:sz w:val="19"/>
          <w:szCs w:val="19"/>
          <w:lang w:val="en-US"/>
        </w:rPr>
        <w:t>, item number ________,</w:t>
      </w:r>
      <w:r w:rsidRPr="06BA338F" w:rsidR="00DB47A7">
        <w:rPr>
          <w:rFonts w:ascii="Arial" w:hAnsi="Arial" w:cs="Arial"/>
          <w:sz w:val="20"/>
          <w:szCs w:val="20"/>
        </w:rPr>
        <w:t xml:space="preserve"> </w:t>
      </w:r>
      <w:r w:rsidRPr="06BA338F" w:rsidR="00E95B70">
        <w:rPr>
          <w:rFonts w:ascii="Arial" w:hAnsi="Arial" w:cs="Arial"/>
          <w:sz w:val="20"/>
          <w:szCs w:val="20"/>
        </w:rPr>
        <w:t>as manufactured by Armstrong World Industries, Inc.</w:t>
      </w:r>
    </w:p>
    <w:p w:rsidRPr="004D53B9" w:rsidR="00E95B70" w:rsidP="00E95B70" w:rsidRDefault="00E95B70" w14:paraId="74A77DEB" w14:textId="77777777">
      <w:pPr>
        <w:pStyle w:val="ListParagraph"/>
        <w:numPr>
          <w:ilvl w:val="2"/>
          <w:numId w:val="19"/>
        </w:numPr>
        <w:spacing w:line="360" w:lineRule="auto"/>
        <w:rPr>
          <w:rFonts w:ascii="Arial" w:hAnsi="Arial" w:cs="Arial"/>
          <w:sz w:val="20"/>
          <w:szCs w:val="20"/>
        </w:rPr>
      </w:pPr>
      <w:r w:rsidRPr="004D53B9">
        <w:rPr>
          <w:rFonts w:ascii="Arial" w:hAnsi="Arial" w:cs="Arial"/>
          <w:sz w:val="20"/>
          <w:szCs w:val="20"/>
        </w:rPr>
        <w:t>Substitutions: Refer to Alternates in Part 1.</w:t>
      </w:r>
    </w:p>
    <w:p w:rsidR="00E95B70" w:rsidP="00E95B70" w:rsidRDefault="00E95B70" w14:paraId="589686CC" w14:textId="77777777">
      <w:pPr>
        <w:pStyle w:val="ListParagraph"/>
        <w:spacing w:line="360" w:lineRule="auto"/>
        <w:ind w:left="1605"/>
        <w:rPr>
          <w:rFonts w:ascii="Arial" w:hAnsi="Arial" w:cs="Arial"/>
          <w:sz w:val="20"/>
          <w:szCs w:val="20"/>
        </w:rPr>
      </w:pPr>
    </w:p>
    <w:p w:rsidRPr="00C81C20" w:rsidR="00E95B70" w:rsidP="00E95B70" w:rsidRDefault="00E95B70" w14:paraId="21BE25A4" w14:textId="2451F14F">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r w:rsidRPr="00596D66" w:rsidR="007846A5">
        <w:rPr>
          <w:rFonts w:ascii="Arial" w:hAnsi="Arial" w:cs="Arial"/>
          <w:color w:val="FF0000"/>
          <w:sz w:val="20"/>
          <w:szCs w:val="20"/>
        </w:rPr>
        <w:t xml:space="preserve"> </w:t>
      </w:r>
    </w:p>
    <w:p w:rsidRPr="00F82417" w:rsidR="00E95B70" w:rsidP="00E95B70" w:rsidRDefault="00E95B70" w14:paraId="16B6BCC7"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rsidR="00E95B70" w:rsidP="00E95B70" w:rsidRDefault="00E95B70" w14:paraId="7B74DA9B"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E95B70" w:rsidP="00E95B70" w:rsidRDefault="00E95B70" w14:paraId="4CF374FA"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E95B70" w:rsidP="00E95B70" w:rsidRDefault="00E95B70" w14:paraId="32DB80A6"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E95B70" w:rsidP="00E95B70" w:rsidRDefault="006D5E6E" w14:paraId="29E33460" w14:textId="5F07F04F">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00E95B70">
        <w:rPr>
          <w:rFonts w:ascii="Arial" w:hAnsi="Arial" w:cs="Arial"/>
          <w:sz w:val="20"/>
          <w:szCs w:val="20"/>
        </w:rPr>
        <w:t xml:space="preserve"> (</w:t>
      </w:r>
      <w:r w:rsidRPr="005B6E8B" w:rsidR="00E95B70">
        <w:rPr>
          <w:rFonts w:ascii="Arial" w:hAnsi="Arial" w:cs="Arial"/>
          <w:color w:val="FF0000"/>
          <w:sz w:val="20"/>
          <w:szCs w:val="20"/>
        </w:rPr>
        <w:t>select one to work with specified ceiling</w:t>
      </w:r>
      <w:r w:rsidR="00E95B70">
        <w:rPr>
          <w:rFonts w:ascii="Arial" w:hAnsi="Arial" w:cs="Arial"/>
          <w:sz w:val="20"/>
          <w:szCs w:val="20"/>
        </w:rPr>
        <w:t>)</w:t>
      </w:r>
      <w:r w:rsidRPr="00246BDB" w:rsidR="00E95B70">
        <w:rPr>
          <w:rFonts w:ascii="Arial" w:hAnsi="Arial" w:cs="Arial"/>
          <w:sz w:val="20"/>
          <w:szCs w:val="20"/>
        </w:rPr>
        <w:t xml:space="preserve">: </w:t>
      </w:r>
    </w:p>
    <w:p w:rsidR="00E95B70" w:rsidP="00E95B70" w:rsidRDefault="00E95B70" w14:paraId="0C5D1913"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rsidR="0095682B" w:rsidP="0095682B" w:rsidRDefault="0095682B" w14:paraId="6D8C15D5" w14:textId="450256F2">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 xml:space="preserve">Prelude XL 15/16” </w:t>
      </w:r>
      <w:r>
        <w:rPr>
          <w:rFonts w:ascii="Arial" w:hAnsi="Arial" w:cs="Arial"/>
          <w:sz w:val="20"/>
          <w:szCs w:val="20"/>
        </w:rPr>
        <w:t xml:space="preserve">FIRE GUARD </w:t>
      </w:r>
      <w:r w:rsidRPr="00246BDB">
        <w:rPr>
          <w:rFonts w:ascii="Arial" w:hAnsi="Arial" w:cs="Arial"/>
          <w:sz w:val="20"/>
          <w:szCs w:val="20"/>
        </w:rPr>
        <w:t>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6A97AB57" w14:textId="2BD6FEF5">
      <w:pPr>
        <w:pStyle w:val="ListParagraph"/>
        <w:numPr>
          <w:ilvl w:val="2"/>
          <w:numId w:val="22"/>
        </w:numPr>
        <w:spacing w:line="360" w:lineRule="auto"/>
        <w:rPr>
          <w:rFonts w:ascii="Arial" w:hAnsi="Arial" w:cs="Arial"/>
          <w:sz w:val="20"/>
          <w:szCs w:val="20"/>
        </w:rPr>
      </w:pPr>
      <w:proofErr w:type="spellStart"/>
      <w:r w:rsidRPr="00246BDB">
        <w:rPr>
          <w:rFonts w:ascii="Arial" w:hAnsi="Arial" w:cs="Arial"/>
          <w:sz w:val="20"/>
          <w:szCs w:val="20"/>
        </w:rPr>
        <w:t>Suprafine</w:t>
      </w:r>
      <w:proofErr w:type="spellEnd"/>
      <w:r w:rsidRPr="00246BDB">
        <w:rPr>
          <w:rFonts w:ascii="Arial" w:hAnsi="Arial" w:cs="Arial"/>
          <w:sz w:val="20"/>
          <w:szCs w:val="20"/>
        </w:rPr>
        <w:t xml:space="preserve"> XL 9/16”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26CFD577"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0E3CF9F8"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E95B70" w:rsidP="00E95B70" w:rsidRDefault="00E95B70" w14:paraId="544E5A5C"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E95B70" w:rsidP="00E95B70" w:rsidRDefault="00E95B70" w14:paraId="5CED6F42"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 and Trim as manufactured by Armstrong World Industries</w:t>
      </w:r>
      <w:r>
        <w:rPr>
          <w:rFonts w:ascii="Arial" w:hAnsi="Arial" w:cs="Arial"/>
          <w:sz w:val="20"/>
          <w:szCs w:val="20"/>
        </w:rPr>
        <w:t>, Inc.</w:t>
      </w:r>
    </w:p>
    <w:p w:rsidRPr="00EB6638" w:rsidR="00E95B70" w:rsidP="00E95B70" w:rsidRDefault="00E95B70" w14:paraId="1BD23023"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rsidR="00E95B70" w:rsidRDefault="00E95B70" w14:paraId="2133AE11" w14:textId="77777777">
      <w:pPr>
        <w:rPr>
          <w:rFonts w:ascii="Arial" w:hAnsi="Arial" w:cs="Arial"/>
          <w:b/>
          <w:bCs/>
          <w:sz w:val="20"/>
          <w:szCs w:val="20"/>
        </w:rPr>
      </w:pPr>
      <w:r>
        <w:rPr>
          <w:rFonts w:ascii="Arial" w:hAnsi="Arial" w:cs="Arial"/>
          <w:b/>
          <w:bCs/>
          <w:sz w:val="20"/>
          <w:szCs w:val="20"/>
        </w:rPr>
        <w:br w:type="page"/>
      </w:r>
    </w:p>
    <w:p w:rsidRPr="00A761B1" w:rsidR="00324AAC" w:rsidP="00324AAC" w:rsidRDefault="00324AAC" w14:paraId="74063316" w14:textId="7777777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324AAC" w:rsidP="00324AAC" w:rsidRDefault="00324AAC" w14:paraId="2CE2C077"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324AAC" w:rsidP="00324AAC" w:rsidRDefault="00324AAC" w14:paraId="11FE573F"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rsidRPr="00A761B1" w:rsidR="00324AAC" w:rsidP="00324AAC" w:rsidRDefault="00324AAC" w14:paraId="6565C056"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324AAC" w:rsidP="00324AAC" w:rsidRDefault="00324AAC" w14:paraId="0B9082C7"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324AAC" w:rsidP="00324AAC" w:rsidRDefault="00324AAC" w14:paraId="41F5D6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324AAC" w:rsidP="00324AAC" w:rsidRDefault="00324AAC" w14:paraId="0F31B30E"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324AAC" w:rsidP="00324AAC" w:rsidRDefault="00324AAC" w14:paraId="00AEE46D"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324AAC" w:rsidP="00324AAC" w:rsidRDefault="00324AAC" w14:paraId="507DCFE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A10B9C" w:rsidR="00324AAC" w:rsidP="00324AAC" w:rsidRDefault="00324AAC" w14:paraId="059D0A57"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suspension system and panels in accordance with the manufacturer's instructions, and in compliance with ASTM C 636 and with the autho</w:t>
      </w:r>
      <w:r w:rsidRPr="00A10B9C">
        <w:rPr>
          <w:rFonts w:ascii="Arial" w:hAnsi="Arial" w:cs="Arial"/>
          <w:sz w:val="20"/>
          <w:szCs w:val="20"/>
        </w:rPr>
        <w:t>rities having jurisdiction.</w:t>
      </w:r>
    </w:p>
    <w:p w:rsidRPr="00A10B9C" w:rsidR="00324AAC" w:rsidP="00324AAC" w:rsidRDefault="00324AAC" w14:paraId="74A2667F" w14:textId="77777777">
      <w:pPr>
        <w:pStyle w:val="ListParagraph"/>
        <w:numPr>
          <w:ilvl w:val="0"/>
          <w:numId w:val="25"/>
        </w:numPr>
        <w:spacing w:line="360" w:lineRule="auto"/>
        <w:rPr>
          <w:rFonts w:ascii="Arial" w:hAnsi="Arial" w:cs="Arial"/>
          <w:sz w:val="20"/>
          <w:szCs w:val="20"/>
        </w:rPr>
      </w:pPr>
      <w:r w:rsidRPr="00A10B9C">
        <w:rPr>
          <w:rFonts w:ascii="Arial" w:hAnsi="Arial" w:cs="Arial"/>
          <w:sz w:val="20"/>
          <w:szCs w:val="20"/>
        </w:rPr>
        <w:t>Suspend main beam from overhead construction with hanger wires spaced 4 feet on center along the length of the main runner.  Install hanger wires plumb and straight.</w:t>
      </w:r>
    </w:p>
    <w:p w:rsidRPr="00A10B9C" w:rsidR="00324AAC" w:rsidP="00324AAC" w:rsidRDefault="00324AAC" w14:paraId="15430D80" w14:textId="77777777">
      <w:pPr>
        <w:pStyle w:val="ListParagraph"/>
        <w:numPr>
          <w:ilvl w:val="0"/>
          <w:numId w:val="25"/>
        </w:numPr>
        <w:spacing w:line="360" w:lineRule="auto"/>
        <w:rPr>
          <w:rFonts w:ascii="Arial" w:hAnsi="Arial" w:cs="Arial"/>
          <w:sz w:val="20"/>
          <w:szCs w:val="20"/>
        </w:rPr>
      </w:pPr>
      <w:r w:rsidRPr="00A10B9C">
        <w:rPr>
          <w:rFonts w:ascii="Arial" w:hAnsi="Arial" w:cs="Arial"/>
          <w:sz w:val="20"/>
          <w:szCs w:val="20"/>
        </w:rPr>
        <w:t>Install wall moldings at intersection of suspended ceiling and vertical surfaces.  Miter corners where wall moldings intersect or install corner caps.</w:t>
      </w:r>
    </w:p>
    <w:p w:rsidRPr="00A10B9C" w:rsidR="00324AAC" w:rsidP="00324AAC" w:rsidRDefault="00324AAC" w14:paraId="4869A89D" w14:textId="77777777">
      <w:pPr>
        <w:pStyle w:val="ListParagraph"/>
        <w:numPr>
          <w:ilvl w:val="0"/>
          <w:numId w:val="25"/>
        </w:numPr>
        <w:spacing w:line="360" w:lineRule="auto"/>
        <w:rPr>
          <w:rFonts w:ascii="Arial" w:hAnsi="Arial" w:cs="Arial"/>
          <w:sz w:val="20"/>
          <w:szCs w:val="20"/>
        </w:rPr>
      </w:pPr>
      <w:r w:rsidRPr="00A10B9C">
        <w:rPr>
          <w:rFonts w:ascii="Arial" w:hAnsi="Arial" w:cs="Arial"/>
          <w:sz w:val="20"/>
          <w:szCs w:val="20"/>
        </w:rPr>
        <w:t>For reveal edge panels:  Cut and reveal or rabbet edges of ceiling panels at border areas and vertical surfaces.</w:t>
      </w:r>
    </w:p>
    <w:p w:rsidR="00324AAC" w:rsidP="00324AAC" w:rsidRDefault="00324AAC" w14:paraId="187662F5" w14:textId="77777777">
      <w:pPr>
        <w:pStyle w:val="ListParagraph"/>
        <w:numPr>
          <w:ilvl w:val="0"/>
          <w:numId w:val="25"/>
        </w:numPr>
        <w:spacing w:line="360" w:lineRule="auto"/>
        <w:rPr>
          <w:rFonts w:ascii="Arial" w:hAnsi="Arial" w:cs="Arial"/>
          <w:sz w:val="20"/>
          <w:szCs w:val="20"/>
        </w:rPr>
      </w:pPr>
      <w:r w:rsidRPr="00A10B9C">
        <w:rPr>
          <w:rFonts w:ascii="Arial" w:hAnsi="Arial" w:cs="Arial"/>
          <w:sz w:val="20"/>
          <w:szCs w:val="20"/>
        </w:rPr>
        <w:t>Install acoustical panels in coordination with suspended system, with edges resting on flanges</w:t>
      </w:r>
      <w:r w:rsidRPr="00826447">
        <w:rPr>
          <w:rFonts w:ascii="Arial" w:hAnsi="Arial" w:cs="Arial"/>
          <w:sz w:val="20"/>
          <w:szCs w:val="20"/>
        </w:rPr>
        <w:t xml:space="preserve"> of main runner and cross tees.  Cut and fit panels neatly against abutting surfaces.  Support edges by wall moldings.</w:t>
      </w:r>
    </w:p>
    <w:p w:rsidRPr="00A761B1" w:rsidR="00324AAC" w:rsidP="00324AAC" w:rsidRDefault="00324AAC" w14:paraId="10BF154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324AAC" w:rsidP="00324AAC" w:rsidRDefault="00324AAC" w14:paraId="0D9F9764"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324AAC" w:rsidP="00324AAC" w:rsidRDefault="00324AAC" w14:paraId="3E7F87F5"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324AAC" w:rsidRDefault="007E3B49" w14:paraId="6E2F5245" w14:textId="77777777">
      <w:pPr>
        <w:spacing w:line="360" w:lineRule="auto"/>
      </w:pPr>
    </w:p>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727E"/>
    <w:rsid w:val="000812E4"/>
    <w:rsid w:val="000A0B56"/>
    <w:rsid w:val="000B228A"/>
    <w:rsid w:val="00105FB4"/>
    <w:rsid w:val="0014270A"/>
    <w:rsid w:val="0017074D"/>
    <w:rsid w:val="00182B04"/>
    <w:rsid w:val="00192CF8"/>
    <w:rsid w:val="001C2F4A"/>
    <w:rsid w:val="001F090B"/>
    <w:rsid w:val="00237B23"/>
    <w:rsid w:val="00283BE3"/>
    <w:rsid w:val="002A5EE1"/>
    <w:rsid w:val="002B62B2"/>
    <w:rsid w:val="002C01BA"/>
    <w:rsid w:val="002F42B9"/>
    <w:rsid w:val="00322E6B"/>
    <w:rsid w:val="00324AAC"/>
    <w:rsid w:val="0037693D"/>
    <w:rsid w:val="00390D0D"/>
    <w:rsid w:val="0039581C"/>
    <w:rsid w:val="003B66BC"/>
    <w:rsid w:val="003C6DE5"/>
    <w:rsid w:val="0040599E"/>
    <w:rsid w:val="0042468E"/>
    <w:rsid w:val="00460237"/>
    <w:rsid w:val="00461B6B"/>
    <w:rsid w:val="004661BD"/>
    <w:rsid w:val="004C14AB"/>
    <w:rsid w:val="004D53B9"/>
    <w:rsid w:val="0050318A"/>
    <w:rsid w:val="0050470D"/>
    <w:rsid w:val="005575E2"/>
    <w:rsid w:val="005944B0"/>
    <w:rsid w:val="00596D66"/>
    <w:rsid w:val="00601873"/>
    <w:rsid w:val="006753E0"/>
    <w:rsid w:val="0068419B"/>
    <w:rsid w:val="00692A60"/>
    <w:rsid w:val="006A1AB6"/>
    <w:rsid w:val="006A5C72"/>
    <w:rsid w:val="006A6041"/>
    <w:rsid w:val="006A65F5"/>
    <w:rsid w:val="006A6825"/>
    <w:rsid w:val="006C1030"/>
    <w:rsid w:val="006D5E6E"/>
    <w:rsid w:val="006D77EE"/>
    <w:rsid w:val="007075F5"/>
    <w:rsid w:val="00732538"/>
    <w:rsid w:val="007846A5"/>
    <w:rsid w:val="0079479E"/>
    <w:rsid w:val="007E3B49"/>
    <w:rsid w:val="00822265"/>
    <w:rsid w:val="00833459"/>
    <w:rsid w:val="00855591"/>
    <w:rsid w:val="00862B3A"/>
    <w:rsid w:val="008647CF"/>
    <w:rsid w:val="0087012B"/>
    <w:rsid w:val="00886695"/>
    <w:rsid w:val="008A1726"/>
    <w:rsid w:val="008A3732"/>
    <w:rsid w:val="008B45BF"/>
    <w:rsid w:val="008D46A7"/>
    <w:rsid w:val="00932B28"/>
    <w:rsid w:val="009404D8"/>
    <w:rsid w:val="0094669A"/>
    <w:rsid w:val="009505B5"/>
    <w:rsid w:val="0095682B"/>
    <w:rsid w:val="00963AC0"/>
    <w:rsid w:val="00976062"/>
    <w:rsid w:val="00976F97"/>
    <w:rsid w:val="00985715"/>
    <w:rsid w:val="00985988"/>
    <w:rsid w:val="009B3610"/>
    <w:rsid w:val="009E7A9E"/>
    <w:rsid w:val="009F2F1B"/>
    <w:rsid w:val="00A10B9C"/>
    <w:rsid w:val="00A1259B"/>
    <w:rsid w:val="00A41FFB"/>
    <w:rsid w:val="00A6666D"/>
    <w:rsid w:val="00A72D54"/>
    <w:rsid w:val="00A87E4E"/>
    <w:rsid w:val="00A95764"/>
    <w:rsid w:val="00AE7341"/>
    <w:rsid w:val="00AF008F"/>
    <w:rsid w:val="00B02A98"/>
    <w:rsid w:val="00B240BB"/>
    <w:rsid w:val="00B449EF"/>
    <w:rsid w:val="00B86DD0"/>
    <w:rsid w:val="00B96CDE"/>
    <w:rsid w:val="00BB1408"/>
    <w:rsid w:val="00BC5D21"/>
    <w:rsid w:val="00BD7AB1"/>
    <w:rsid w:val="00C02CAA"/>
    <w:rsid w:val="00C12631"/>
    <w:rsid w:val="00C12FF7"/>
    <w:rsid w:val="00C13BAB"/>
    <w:rsid w:val="00C16B1E"/>
    <w:rsid w:val="00C438F0"/>
    <w:rsid w:val="00C826E0"/>
    <w:rsid w:val="00C94FB5"/>
    <w:rsid w:val="00C97C69"/>
    <w:rsid w:val="00CB3647"/>
    <w:rsid w:val="00CE7544"/>
    <w:rsid w:val="00D1397F"/>
    <w:rsid w:val="00D455CD"/>
    <w:rsid w:val="00D75F08"/>
    <w:rsid w:val="00D80053"/>
    <w:rsid w:val="00D924AA"/>
    <w:rsid w:val="00DA692B"/>
    <w:rsid w:val="00DB47A7"/>
    <w:rsid w:val="00DB74EB"/>
    <w:rsid w:val="00DC49C2"/>
    <w:rsid w:val="00E04858"/>
    <w:rsid w:val="00E14A60"/>
    <w:rsid w:val="00E71126"/>
    <w:rsid w:val="00E739E3"/>
    <w:rsid w:val="00E95B70"/>
    <w:rsid w:val="00EA2A79"/>
    <w:rsid w:val="00EC5EFC"/>
    <w:rsid w:val="00EE3A92"/>
    <w:rsid w:val="00F32CDF"/>
    <w:rsid w:val="00F33E29"/>
    <w:rsid w:val="00FB610A"/>
    <w:rsid w:val="00FC39EA"/>
    <w:rsid w:val="00FC7F79"/>
    <w:rsid w:val="00FE2443"/>
    <w:rsid w:val="00FF6D73"/>
    <w:rsid w:val="06BA338F"/>
    <w:rsid w:val="1E3D3DE6"/>
    <w:rsid w:val="5EEFC9FA"/>
    <w:rsid w:val="65AC3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7B724D-4E0D-4673-86BD-370CDEEFCDFB}"/>
</file>

<file path=customXml/itemProps2.xml><?xml version="1.0" encoding="utf-8"?>
<ds:datastoreItem xmlns:ds="http://schemas.openxmlformats.org/officeDocument/2006/customXml" ds:itemID="{92166FB0-A0E9-4502-A30D-AD5DF42A2E84}"/>
</file>

<file path=customXml/itemProps3.xml><?xml version="1.0" encoding="utf-8"?>
<ds:datastoreItem xmlns:ds="http://schemas.openxmlformats.org/officeDocument/2006/customXml" ds:itemID="{A5DC76AA-4069-4D9A-A518-648847F7E2C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11</revision>
  <dcterms:created xsi:type="dcterms:W3CDTF">2024-07-23T17:47:00.0000000Z</dcterms:created>
  <dcterms:modified xsi:type="dcterms:W3CDTF">2024-08-02T12:45:46.8029379Z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