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1B3D" w:rsidR="000A0B56" w:rsidP="000A0B56" w:rsidRDefault="000A0B56" w14:paraId="13E479B2" w14:textId="77777777">
      <w:pPr>
        <w:spacing w:line="360" w:lineRule="auto"/>
        <w:jc w:val="center"/>
        <w:rPr>
          <w:rFonts w:ascii="Arial" w:hAnsi="Arial" w:cs="Arial"/>
          <w:b/>
          <w:bCs/>
          <w:sz w:val="20"/>
          <w:szCs w:val="20"/>
        </w:rPr>
      </w:pPr>
      <w:r w:rsidRPr="00B71B3D">
        <w:rPr>
          <w:rFonts w:ascii="Arial" w:hAnsi="Arial" w:cs="Arial"/>
          <w:b/>
          <w:bCs/>
          <w:sz w:val="20"/>
          <w:szCs w:val="20"/>
        </w:rPr>
        <w:t>SECTION 09 51 13</w:t>
      </w:r>
    </w:p>
    <w:p w:rsidRPr="00B71B3D" w:rsidR="000A0B56" w:rsidP="000A0B56" w:rsidRDefault="000A0B56" w14:paraId="3F1D67DF" w14:textId="77777777">
      <w:pPr>
        <w:spacing w:line="360" w:lineRule="auto"/>
        <w:jc w:val="center"/>
        <w:rPr>
          <w:rFonts w:ascii="Arial" w:hAnsi="Arial" w:cs="Arial"/>
          <w:b/>
          <w:bCs/>
          <w:sz w:val="20"/>
          <w:szCs w:val="20"/>
        </w:rPr>
      </w:pPr>
      <w:r w:rsidRPr="00B71B3D">
        <w:rPr>
          <w:rFonts w:ascii="Arial" w:hAnsi="Arial" w:cs="Arial"/>
          <w:b/>
          <w:bCs/>
          <w:sz w:val="20"/>
          <w:szCs w:val="20"/>
        </w:rPr>
        <w:t>ACOUSTICAL PANEL CEILINGS</w:t>
      </w:r>
    </w:p>
    <w:p w:rsidRPr="00C12FF7" w:rsidR="000A0B56" w:rsidP="000A0B56" w:rsidRDefault="00040FA1" w14:paraId="6626B76B" w14:textId="2DDEFF28">
      <w:pPr>
        <w:spacing w:line="360" w:lineRule="auto"/>
        <w:jc w:val="center"/>
        <w:rPr>
          <w:rFonts w:ascii="Arial" w:hAnsi="Arial" w:cs="Arial"/>
          <w:b/>
          <w:bCs/>
          <w:sz w:val="20"/>
          <w:szCs w:val="20"/>
        </w:rPr>
      </w:pPr>
      <w:r>
        <w:rPr>
          <w:rFonts w:ascii="Arial" w:hAnsi="Arial" w:cs="Arial"/>
          <w:b/>
          <w:bCs/>
          <w:sz w:val="20"/>
          <w:szCs w:val="20"/>
        </w:rPr>
        <w:t>OPTIMA</w:t>
      </w:r>
      <w:r w:rsidRPr="00B71B3D" w:rsidR="00D5601A">
        <w:rPr>
          <w:rFonts w:ascii="Arial" w:hAnsi="Arial" w:cs="Arial"/>
          <w:b/>
          <w:bCs/>
          <w:sz w:val="20"/>
          <w:szCs w:val="20"/>
        </w:rPr>
        <w:t xml:space="preserve"> CAPZ</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9D65E4"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9D65E4">
        <w:rPr>
          <w:rFonts w:ascii="Arial" w:hAnsi="Arial" w:cs="Arial"/>
          <w:sz w:val="20"/>
          <w:szCs w:val="20"/>
        </w:rPr>
        <w:t>Life cycle analysis. Products that have communicated lifecycle data through Environmental Product Declarations (EPDs) will be preferred.</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6E814E99">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1410BC5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66D09">
        <w:rPr>
          <w:rFonts w:ascii="Arial" w:hAnsi="Arial" w:cs="Arial"/>
          <w:sz w:val="20"/>
          <w:szCs w:val="20"/>
        </w:rPr>
        <w:t>Fine</w:t>
      </w:r>
      <w:r w:rsidRPr="000A77D4">
        <w:rPr>
          <w:rFonts w:ascii="Arial" w:hAnsi="Arial" w:cs="Arial"/>
          <w:sz w:val="20"/>
          <w:szCs w:val="20"/>
        </w:rPr>
        <w:t xml:space="preserve"> Texture</w:t>
      </w:r>
    </w:p>
    <w:p w:rsidRPr="001F2889" w:rsidR="00E95B70" w:rsidP="00E95B70" w:rsidRDefault="00E95B70" w14:paraId="56A215F9" w14:textId="419371C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w:t>
      </w:r>
      <w:r w:rsidRPr="001F2889">
        <w:rPr>
          <w:rFonts w:ascii="Arial" w:hAnsi="Arial" w:cs="Arial"/>
          <w:sz w:val="20"/>
          <w:szCs w:val="20"/>
        </w:rPr>
        <w:t xml:space="preserve">position:  </w:t>
      </w:r>
      <w:r w:rsidRPr="001F2889" w:rsidR="002C0750">
        <w:rPr>
          <w:rFonts w:ascii="Arial" w:hAnsi="Arial" w:cs="Arial"/>
          <w:sz w:val="20"/>
          <w:szCs w:val="20"/>
        </w:rPr>
        <w:t>Fiberglass</w:t>
      </w:r>
    </w:p>
    <w:p w:rsidRPr="001F2889"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Color: White</w:t>
      </w:r>
    </w:p>
    <w:p w:rsidRPr="001F2889" w:rsidR="00E95B70" w:rsidP="00E95B70" w:rsidRDefault="00E95B70" w14:paraId="470C22E5" w14:textId="273C220F">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Size:  24 in x 48 in, </w:t>
      </w:r>
      <w:r w:rsidRPr="001F2889" w:rsidR="00E636C4">
        <w:rPr>
          <w:rFonts w:ascii="Arial" w:hAnsi="Arial" w:cs="Arial"/>
          <w:sz w:val="20"/>
          <w:szCs w:val="20"/>
        </w:rPr>
        <w:t xml:space="preserve">24 in x 60 in, </w:t>
      </w:r>
      <w:r w:rsidRPr="001F2889">
        <w:rPr>
          <w:rFonts w:ascii="Arial" w:hAnsi="Arial" w:cs="Arial"/>
          <w:sz w:val="20"/>
          <w:szCs w:val="20"/>
        </w:rPr>
        <w:t>24 in x 72 in</w:t>
      </w:r>
      <w:r w:rsidRPr="001F2889" w:rsidR="00E636C4">
        <w:rPr>
          <w:rFonts w:ascii="Arial" w:hAnsi="Arial" w:cs="Arial"/>
          <w:sz w:val="20"/>
          <w:szCs w:val="20"/>
        </w:rPr>
        <w:t xml:space="preserve">, </w:t>
      </w:r>
      <w:r w:rsidRPr="001F2889" w:rsidR="00393AB6">
        <w:rPr>
          <w:rFonts w:ascii="Arial" w:hAnsi="Arial" w:cs="Arial"/>
          <w:sz w:val="20"/>
          <w:szCs w:val="20"/>
        </w:rPr>
        <w:t>24 in x 96 in, 36 in x 36 in, 48 in x 48 in, 48 in x 96 in</w:t>
      </w:r>
    </w:p>
    <w:p w:rsidRPr="001F2889" w:rsidR="00E95B70" w:rsidP="00E95B70" w:rsidRDefault="00E95B70" w14:paraId="37A389E7" w14:textId="6AB2266B">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Edge Profile:  </w:t>
      </w:r>
      <w:r w:rsidRPr="001F2889" w:rsidR="00393AB6">
        <w:rPr>
          <w:rFonts w:ascii="Arial" w:hAnsi="Arial" w:cs="Arial"/>
          <w:sz w:val="20"/>
          <w:szCs w:val="20"/>
        </w:rPr>
        <w:t xml:space="preserve">Reverse </w:t>
      </w:r>
      <w:r w:rsidRPr="001F2889">
        <w:rPr>
          <w:rFonts w:ascii="Arial" w:hAnsi="Arial" w:cs="Arial"/>
          <w:sz w:val="20"/>
          <w:szCs w:val="20"/>
        </w:rPr>
        <w:t>Tegular</w:t>
      </w:r>
    </w:p>
    <w:p w:rsidRPr="001F2889" w:rsidR="00E95B70" w:rsidP="00E95B70" w:rsidRDefault="00E95B70" w14:paraId="17EE2D2D" w14:textId="0DAAE62B">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Noise Reduction Coefficient (NRC) ASTM C 423 Classified w/ UL label on product carton: 0.</w:t>
      </w:r>
      <w:r w:rsidRPr="001F2889" w:rsidR="00393AB6">
        <w:rPr>
          <w:rFonts w:ascii="Arial" w:hAnsi="Arial" w:cs="Arial"/>
          <w:sz w:val="20"/>
          <w:szCs w:val="20"/>
        </w:rPr>
        <w:t>90</w:t>
      </w:r>
    </w:p>
    <w:p w:rsidRPr="001F2889" w:rsidR="00E95B70" w:rsidP="00E95B70" w:rsidRDefault="00E95B70" w14:paraId="084571F1" w14:textId="252B1864">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Articulation Class (AC):  ASTM E 1111; Classified with UL label on product carton: 1</w:t>
      </w:r>
      <w:r w:rsidRPr="001F2889" w:rsidR="00CB775C">
        <w:rPr>
          <w:rFonts w:ascii="Arial" w:hAnsi="Arial" w:cs="Arial"/>
          <w:sz w:val="20"/>
          <w:szCs w:val="20"/>
        </w:rPr>
        <w:t>9</w:t>
      </w:r>
      <w:r w:rsidRPr="001F2889">
        <w:rPr>
          <w:rFonts w:ascii="Arial" w:hAnsi="Arial" w:cs="Arial"/>
          <w:sz w:val="20"/>
          <w:szCs w:val="20"/>
        </w:rPr>
        <w:t>0</w:t>
      </w:r>
    </w:p>
    <w:p w:rsidRPr="001F2889" w:rsidR="00E95B70" w:rsidP="00E95B70" w:rsidRDefault="00E95B70" w14:paraId="6B30D136" w14:textId="0153682F">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Flame Spread:  ASTM E 1264; Class A</w:t>
      </w:r>
    </w:p>
    <w:p w:rsidRPr="001F2889" w:rsidR="00E95B70" w:rsidP="00E95B70" w:rsidRDefault="00E95B70" w14:paraId="4AD6FA54" w14:textId="594D5E0A">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Light Reflectance (LR) White Panel:  ASTM E 1477; 0.</w:t>
      </w:r>
      <w:r w:rsidR="003F1310">
        <w:rPr>
          <w:rFonts w:ascii="Arial" w:hAnsi="Arial" w:cs="Arial"/>
          <w:sz w:val="20"/>
          <w:szCs w:val="20"/>
        </w:rPr>
        <w:t>90</w:t>
      </w:r>
    </w:p>
    <w:p w:rsidRPr="001F2889"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Dimensional Stability: </w:t>
      </w:r>
      <w:proofErr w:type="spellStart"/>
      <w:r w:rsidRPr="001F2889">
        <w:rPr>
          <w:rFonts w:ascii="Arial" w:hAnsi="Arial" w:cs="Arial"/>
          <w:sz w:val="20"/>
          <w:szCs w:val="20"/>
        </w:rPr>
        <w:t>HumiGuard</w:t>
      </w:r>
      <w:proofErr w:type="spellEnd"/>
      <w:r w:rsidRPr="001F2889">
        <w:rPr>
          <w:rFonts w:ascii="Arial" w:hAnsi="Arial" w:cs="Arial"/>
          <w:sz w:val="20"/>
          <w:szCs w:val="20"/>
        </w:rPr>
        <w:t xml:space="preserve"> Plus</w:t>
      </w:r>
    </w:p>
    <w:p w:rsidRPr="001F2889" w:rsidR="00E95B70" w:rsidP="00E95B70" w:rsidRDefault="00E95B70" w14:paraId="3B6556EF" w14:textId="3727BAA5">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Recycle Content: Up to </w:t>
      </w:r>
      <w:r w:rsidRPr="001F2889" w:rsidR="001F2889">
        <w:rPr>
          <w:rFonts w:ascii="Arial" w:hAnsi="Arial" w:cs="Arial"/>
          <w:sz w:val="20"/>
          <w:szCs w:val="20"/>
        </w:rPr>
        <w:t>71</w:t>
      </w:r>
      <w:r w:rsidRPr="001F2889">
        <w:rPr>
          <w:rFonts w:ascii="Arial" w:hAnsi="Arial" w:cs="Arial"/>
          <w:sz w:val="20"/>
          <w:szCs w:val="20"/>
        </w:rPr>
        <w:t>% total recycled content. (Total recycled content: pre-consumer, post-consumer and post-industrial)</w:t>
      </w:r>
    </w:p>
    <w:p w:rsidRPr="001F2889" w:rsidR="00E95B70" w:rsidP="00E95B70" w:rsidRDefault="00E95B70" w14:paraId="536644B0" w14:textId="0ED7823F">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 xml:space="preserve">Life Cycle Assessment: Third Party Certified Environmental Product Declaration (EPD) </w:t>
      </w:r>
    </w:p>
    <w:p w:rsidRPr="001F2889" w:rsidR="00E95B70" w:rsidP="00E95B70" w:rsidRDefault="00E95B70" w14:paraId="7E99FDB8" w14:textId="63902B22">
      <w:pPr>
        <w:pStyle w:val="ListParagraph"/>
        <w:numPr>
          <w:ilvl w:val="2"/>
          <w:numId w:val="19"/>
        </w:numPr>
        <w:spacing w:line="360" w:lineRule="auto"/>
        <w:rPr>
          <w:rFonts w:ascii="Arial" w:hAnsi="Arial" w:cs="Arial"/>
          <w:sz w:val="20"/>
          <w:szCs w:val="20"/>
        </w:rPr>
      </w:pPr>
      <w:r w:rsidRPr="6165E385" w:rsidR="00E95B70">
        <w:rPr>
          <w:rFonts w:ascii="Arial" w:hAnsi="Arial" w:cs="Arial"/>
          <w:sz w:val="20"/>
          <w:szCs w:val="20"/>
        </w:rPr>
        <w:t xml:space="preserve">Basis of Design: </w:t>
      </w:r>
      <w:r w:rsidRPr="6165E385" w:rsidR="00040FA1">
        <w:rPr>
          <w:rFonts w:ascii="Arial" w:hAnsi="Arial" w:cs="Arial"/>
          <w:sz w:val="20"/>
          <w:szCs w:val="20"/>
        </w:rPr>
        <w:t>OPTIMA</w:t>
      </w:r>
      <w:r w:rsidRPr="6165E385" w:rsidR="001F2889">
        <w:rPr>
          <w:rFonts w:ascii="Arial" w:hAnsi="Arial" w:cs="Arial"/>
          <w:sz w:val="20"/>
          <w:szCs w:val="20"/>
        </w:rPr>
        <w:t xml:space="preserve"> CAPZ</w:t>
      </w:r>
      <w:r w:rsidRPr="6165E385" w:rsidR="01EAE54F">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6165E385"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1F2889">
        <w:rPr>
          <w:rFonts w:ascii="Arial" w:hAnsi="Arial" w:cs="Arial"/>
          <w:sz w:val="20"/>
          <w:szCs w:val="20"/>
        </w:rPr>
        <w:t>Substitutions: Refer to Alternates in Part</w:t>
      </w:r>
      <w:r>
        <w:rPr>
          <w:rFonts w:ascii="Arial" w:hAnsi="Arial" w:cs="Arial"/>
          <w:sz w:val="20"/>
          <w:szCs w:val="20"/>
        </w:rPr>
        <w:t xml:space="preserve">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w:t>
      </w:r>
      <w:r w:rsidRPr="00F82417">
        <w:rPr>
          <w:rFonts w:ascii="Arial" w:hAnsi="Arial" w:cs="Arial"/>
          <w:sz w:val="20"/>
          <w:szCs w:val="20"/>
        </w:rPr>
        <w:lastRenderedPageBreak/>
        <w:t>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1EF6AAB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002A2950" w:rsidP="00E95B70" w:rsidRDefault="00E95B70" w14:paraId="37B83A04"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w:t>
      </w:r>
      <w:r w:rsidR="002A2950">
        <w:rPr>
          <w:rFonts w:ascii="Arial" w:hAnsi="Arial" w:cs="Arial"/>
          <w:sz w:val="20"/>
          <w:szCs w:val="20"/>
        </w:rPr>
        <w:t>:</w:t>
      </w:r>
    </w:p>
    <w:p w:rsidR="00E95B70" w:rsidP="002A2950" w:rsidRDefault="00752D56" w14:paraId="1BD23023" w14:textId="7DE8C26B">
      <w:pPr>
        <w:pStyle w:val="ListParagraph"/>
        <w:numPr>
          <w:ilvl w:val="1"/>
          <w:numId w:val="22"/>
        </w:numPr>
        <w:spacing w:line="360" w:lineRule="auto"/>
        <w:rPr>
          <w:rFonts w:ascii="Arial" w:hAnsi="Arial" w:cs="Arial"/>
          <w:sz w:val="20"/>
          <w:szCs w:val="20"/>
        </w:rPr>
      </w:pPr>
      <w:r>
        <w:rPr>
          <w:rFonts w:ascii="Arial" w:hAnsi="Arial" w:cs="Arial"/>
          <w:sz w:val="20"/>
          <w:szCs w:val="20"/>
        </w:rPr>
        <w:t>Adjustable Hanger Bracket (ARBRKT)</w:t>
      </w:r>
      <w:r w:rsidRPr="00EB6638" w:rsidR="00E95B70">
        <w:rPr>
          <w:rFonts w:ascii="Arial" w:hAnsi="Arial" w:cs="Arial"/>
          <w:sz w:val="20"/>
          <w:szCs w:val="20"/>
        </w:rPr>
        <w:t xml:space="preserve"> as manufactured by Armstrong World Industries</w:t>
      </w:r>
      <w:r w:rsidR="00E95B70">
        <w:rPr>
          <w:rFonts w:ascii="Arial" w:hAnsi="Arial" w:cs="Arial"/>
          <w:sz w:val="20"/>
          <w:szCs w:val="20"/>
        </w:rPr>
        <w:t>, Inc.</w:t>
      </w:r>
    </w:p>
    <w:p w:rsidR="00095A63" w:rsidP="00095A63" w:rsidRDefault="00752D56" w14:paraId="1562BF9C" w14:textId="2F2B9AE0">
      <w:pPr>
        <w:pStyle w:val="ListParagraph"/>
        <w:numPr>
          <w:ilvl w:val="1"/>
          <w:numId w:val="22"/>
        </w:numPr>
        <w:spacing w:line="360" w:lineRule="auto"/>
        <w:rPr>
          <w:rFonts w:ascii="Arial" w:hAnsi="Arial" w:cs="Arial"/>
          <w:sz w:val="20"/>
          <w:szCs w:val="20"/>
        </w:rPr>
      </w:pPr>
      <w:r>
        <w:rPr>
          <w:rFonts w:ascii="Arial" w:hAnsi="Arial" w:cs="Arial"/>
          <w:sz w:val="20"/>
          <w:szCs w:val="20"/>
        </w:rPr>
        <w:t>ARCAP Threaded Aluminum</w:t>
      </w:r>
      <w:r w:rsidR="00567F4D">
        <w:rPr>
          <w:rFonts w:ascii="Arial" w:hAnsi="Arial" w:cs="Arial"/>
          <w:sz w:val="20"/>
          <w:szCs w:val="20"/>
        </w:rPr>
        <w:t xml:space="preserve"> Cap</w:t>
      </w:r>
      <w:r w:rsidR="00095A63">
        <w:rPr>
          <w:rFonts w:ascii="Arial" w:hAnsi="Arial" w:cs="Arial"/>
          <w:sz w:val="20"/>
          <w:szCs w:val="20"/>
        </w:rPr>
        <w:t xml:space="preserve"> (ARCAP) </w:t>
      </w:r>
      <w:r w:rsidRPr="00EB6638" w:rsidR="00095A63">
        <w:rPr>
          <w:rFonts w:ascii="Arial" w:hAnsi="Arial" w:cs="Arial"/>
          <w:sz w:val="20"/>
          <w:szCs w:val="20"/>
        </w:rPr>
        <w:t>as manufactured by Armstrong World Industries</w:t>
      </w:r>
      <w:r w:rsidR="00095A63">
        <w:rPr>
          <w:rFonts w:ascii="Arial" w:hAnsi="Arial" w:cs="Arial"/>
          <w:sz w:val="20"/>
          <w:szCs w:val="20"/>
        </w:rPr>
        <w:t>, Inc.</w:t>
      </w:r>
    </w:p>
    <w:p w:rsidR="00095A63" w:rsidP="00095A63" w:rsidRDefault="00095A63" w14:paraId="7AFE9128" w14:textId="77777777">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Threaded Stud (ARSTUD) </w:t>
      </w:r>
      <w:r w:rsidRPr="00EB6638">
        <w:rPr>
          <w:rFonts w:ascii="Arial" w:hAnsi="Arial" w:cs="Arial"/>
          <w:sz w:val="20"/>
          <w:szCs w:val="20"/>
        </w:rPr>
        <w:t>as manufactured by Armstrong World Industries</w:t>
      </w:r>
      <w:r>
        <w:rPr>
          <w:rFonts w:ascii="Arial" w:hAnsi="Arial" w:cs="Arial"/>
          <w:sz w:val="20"/>
          <w:szCs w:val="20"/>
        </w:rPr>
        <w:t>, Inc.</w:t>
      </w:r>
    </w:p>
    <w:p w:rsidR="00095A63" w:rsidP="00095A63" w:rsidRDefault="00095A63" w14:paraId="2581AB5E" w14:textId="7990F30E">
      <w:pPr>
        <w:pStyle w:val="ListParagraph"/>
        <w:numPr>
          <w:ilvl w:val="1"/>
          <w:numId w:val="22"/>
        </w:numPr>
        <w:spacing w:line="360" w:lineRule="auto"/>
        <w:rPr>
          <w:rFonts w:ascii="Arial" w:hAnsi="Arial" w:cs="Arial"/>
          <w:sz w:val="20"/>
          <w:szCs w:val="20"/>
        </w:rPr>
      </w:pPr>
      <w:r>
        <w:rPr>
          <w:rFonts w:ascii="Arial" w:hAnsi="Arial" w:cs="Arial"/>
          <w:sz w:val="20"/>
          <w:szCs w:val="20"/>
        </w:rPr>
        <w:t>Cross Tee Plug Clip (ARPLUG)</w:t>
      </w:r>
      <w:r w:rsidRPr="00095A63">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095A63" w:rsidP="00095A63" w:rsidRDefault="00095A63" w14:paraId="44ACCA19" w14:textId="69555784">
      <w:pPr>
        <w:pStyle w:val="ListParagraph"/>
        <w:numPr>
          <w:ilvl w:val="1"/>
          <w:numId w:val="22"/>
        </w:numPr>
        <w:spacing w:line="360" w:lineRule="auto"/>
        <w:rPr>
          <w:rFonts w:ascii="Arial" w:hAnsi="Arial" w:cs="Arial"/>
          <w:sz w:val="20"/>
          <w:szCs w:val="20"/>
        </w:rPr>
      </w:pPr>
      <w:r>
        <w:rPr>
          <w:rFonts w:ascii="Arial" w:hAnsi="Arial" w:cs="Arial"/>
          <w:sz w:val="20"/>
          <w:szCs w:val="20"/>
        </w:rPr>
        <w:t>Rigid Adjustment Clip (QSUTC)</w:t>
      </w:r>
      <w:r w:rsidRPr="00095A63">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Pr="00095A63" w:rsidR="00095A63" w:rsidP="00095A63" w:rsidRDefault="00095A63" w14:paraId="34555941" w14:textId="11C030C9">
      <w:pPr>
        <w:pStyle w:val="ListParagraph"/>
        <w:numPr>
          <w:ilvl w:val="1"/>
          <w:numId w:val="22"/>
        </w:numPr>
        <w:spacing w:line="360" w:lineRule="auto"/>
        <w:rPr>
          <w:rFonts w:ascii="Arial" w:hAnsi="Arial" w:cs="Arial"/>
          <w:sz w:val="20"/>
          <w:szCs w:val="20"/>
        </w:rPr>
      </w:pPr>
      <w:r>
        <w:rPr>
          <w:rFonts w:ascii="Arial" w:hAnsi="Arial" w:cs="Arial"/>
          <w:sz w:val="20"/>
          <w:szCs w:val="20"/>
        </w:rPr>
        <w:t>Single Tee Adapter Clip (STAC)</w:t>
      </w:r>
      <w:r w:rsidRPr="00095A63">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B6092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Install suspension system and panels in accordance with the manufacturer's instructions, and in compliance with ASTM C 636 and with the authorities having jurisdiction.</w:t>
      </w:r>
    </w:p>
    <w:p w:rsidRPr="00B6092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Suspend main beam from overhead construction with hanger wires spaced 4 feet on center along the length of the main runner.  Install hanger wires plumb and straight.</w:t>
      </w:r>
    </w:p>
    <w:p w:rsidRPr="00B6092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Install wall moldings at intersection of suspended ceiling and vertical surfaces.  Miter corners where wall moldings intersect or install corner caps.</w:t>
      </w:r>
    </w:p>
    <w:p w:rsidRPr="00B6092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For reveal edge panels:  Cut and reveal or rabbet edges of ceiling panels at border areas and vertical surfaces.</w:t>
      </w:r>
    </w:p>
    <w:p w:rsidRPr="00B60927"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B6092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B60927" w:rsidR="00324AAC" w:rsidP="00324AAC" w:rsidRDefault="00324AAC" w14:paraId="10BF1544" w14:textId="77777777">
      <w:pPr>
        <w:spacing w:line="360" w:lineRule="auto"/>
        <w:rPr>
          <w:rFonts w:ascii="Arial" w:hAnsi="Arial" w:cs="Arial"/>
          <w:b/>
          <w:bCs/>
          <w:sz w:val="20"/>
          <w:szCs w:val="20"/>
        </w:rPr>
      </w:pPr>
      <w:r w:rsidRPr="00B60927">
        <w:rPr>
          <w:rFonts w:ascii="Arial" w:hAnsi="Arial" w:cs="Arial"/>
          <w:b/>
          <w:bCs/>
          <w:sz w:val="20"/>
          <w:szCs w:val="20"/>
        </w:rPr>
        <w:t>3.4 ADJUSTING AND CLEANING</w:t>
      </w:r>
    </w:p>
    <w:p w:rsidRPr="00B60927"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B60927">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40FA1"/>
    <w:rsid w:val="00095A63"/>
    <w:rsid w:val="000A0B56"/>
    <w:rsid w:val="000B228A"/>
    <w:rsid w:val="00105FB4"/>
    <w:rsid w:val="0014270A"/>
    <w:rsid w:val="0017074D"/>
    <w:rsid w:val="00182B04"/>
    <w:rsid w:val="00192CF8"/>
    <w:rsid w:val="001C2F4A"/>
    <w:rsid w:val="001F090B"/>
    <w:rsid w:val="001F2889"/>
    <w:rsid w:val="00237B23"/>
    <w:rsid w:val="002A2950"/>
    <w:rsid w:val="002A5EE1"/>
    <w:rsid w:val="002B62B2"/>
    <w:rsid w:val="002C0750"/>
    <w:rsid w:val="00322E6B"/>
    <w:rsid w:val="00324AAC"/>
    <w:rsid w:val="00390D0D"/>
    <w:rsid w:val="00393AB6"/>
    <w:rsid w:val="0039581C"/>
    <w:rsid w:val="003B66BC"/>
    <w:rsid w:val="003C6DE5"/>
    <w:rsid w:val="003F1310"/>
    <w:rsid w:val="0040599E"/>
    <w:rsid w:val="00460237"/>
    <w:rsid w:val="00461B6B"/>
    <w:rsid w:val="004C14AB"/>
    <w:rsid w:val="004C655F"/>
    <w:rsid w:val="0050470D"/>
    <w:rsid w:val="00525EAC"/>
    <w:rsid w:val="005575E2"/>
    <w:rsid w:val="00567F4D"/>
    <w:rsid w:val="005944B0"/>
    <w:rsid w:val="00601873"/>
    <w:rsid w:val="00656096"/>
    <w:rsid w:val="006753E0"/>
    <w:rsid w:val="0068419B"/>
    <w:rsid w:val="00692A60"/>
    <w:rsid w:val="006A1AB6"/>
    <w:rsid w:val="006A5C72"/>
    <w:rsid w:val="006A6041"/>
    <w:rsid w:val="006A65F5"/>
    <w:rsid w:val="006A6825"/>
    <w:rsid w:val="006C1030"/>
    <w:rsid w:val="006D5E6E"/>
    <w:rsid w:val="006D77EE"/>
    <w:rsid w:val="007075F5"/>
    <w:rsid w:val="00732538"/>
    <w:rsid w:val="00752D56"/>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63AC0"/>
    <w:rsid w:val="00976F97"/>
    <w:rsid w:val="00985988"/>
    <w:rsid w:val="009B3610"/>
    <w:rsid w:val="009D65E4"/>
    <w:rsid w:val="009E7A9E"/>
    <w:rsid w:val="009F2F1B"/>
    <w:rsid w:val="00A1259B"/>
    <w:rsid w:val="00A34A40"/>
    <w:rsid w:val="00A41FFB"/>
    <w:rsid w:val="00A6666D"/>
    <w:rsid w:val="00A72D54"/>
    <w:rsid w:val="00A87E4E"/>
    <w:rsid w:val="00AE4FA4"/>
    <w:rsid w:val="00AE7341"/>
    <w:rsid w:val="00AF008F"/>
    <w:rsid w:val="00B02A98"/>
    <w:rsid w:val="00B240BB"/>
    <w:rsid w:val="00B449EF"/>
    <w:rsid w:val="00B60927"/>
    <w:rsid w:val="00B71B3D"/>
    <w:rsid w:val="00B86DD0"/>
    <w:rsid w:val="00B96CDE"/>
    <w:rsid w:val="00BB1408"/>
    <w:rsid w:val="00BB229C"/>
    <w:rsid w:val="00BC5D21"/>
    <w:rsid w:val="00BD7AB1"/>
    <w:rsid w:val="00C02CAA"/>
    <w:rsid w:val="00C12631"/>
    <w:rsid w:val="00C12FF7"/>
    <w:rsid w:val="00C13BAB"/>
    <w:rsid w:val="00C438F0"/>
    <w:rsid w:val="00C826E0"/>
    <w:rsid w:val="00C94FB5"/>
    <w:rsid w:val="00CB775C"/>
    <w:rsid w:val="00CE7544"/>
    <w:rsid w:val="00D1397F"/>
    <w:rsid w:val="00D455CD"/>
    <w:rsid w:val="00D5601A"/>
    <w:rsid w:val="00D75F08"/>
    <w:rsid w:val="00D80053"/>
    <w:rsid w:val="00D924AA"/>
    <w:rsid w:val="00DA692B"/>
    <w:rsid w:val="00DB74EB"/>
    <w:rsid w:val="00DC49C2"/>
    <w:rsid w:val="00E04858"/>
    <w:rsid w:val="00E636C4"/>
    <w:rsid w:val="00E71126"/>
    <w:rsid w:val="00E72490"/>
    <w:rsid w:val="00E95B70"/>
    <w:rsid w:val="00EA2A79"/>
    <w:rsid w:val="00F32CDF"/>
    <w:rsid w:val="00F66D09"/>
    <w:rsid w:val="00FC39EA"/>
    <w:rsid w:val="00FC7F79"/>
    <w:rsid w:val="00FE2443"/>
    <w:rsid w:val="01EAE54F"/>
    <w:rsid w:val="6165E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C3BAE-0BE1-4B55-8613-ADBF89BAC0E4}"/>
</file>

<file path=customXml/itemProps2.xml><?xml version="1.0" encoding="utf-8"?>
<ds:datastoreItem xmlns:ds="http://schemas.openxmlformats.org/officeDocument/2006/customXml" ds:itemID="{38743922-E168-4ADC-940A-E87937D5D9FD}"/>
</file>

<file path=customXml/itemProps3.xml><?xml version="1.0" encoding="utf-8"?>
<ds:datastoreItem xmlns:ds="http://schemas.openxmlformats.org/officeDocument/2006/customXml" ds:itemID="{5F3546FA-720F-454A-8370-A390E8C0E3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7</revision>
  <dcterms:created xsi:type="dcterms:W3CDTF">2024-07-24T14:17:00.0000000Z</dcterms:created>
  <dcterms:modified xsi:type="dcterms:W3CDTF">2024-08-01T19:55:59.8576920Z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