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C95F4A" w:rsidR="000A0B56" w:rsidP="000A0B56" w:rsidRDefault="000A0B56" w14:paraId="13E479B2" w14:textId="77777777">
      <w:pPr>
        <w:spacing w:line="360" w:lineRule="auto"/>
        <w:jc w:val="center"/>
        <w:rPr>
          <w:rFonts w:ascii="Arial" w:hAnsi="Arial" w:cs="Arial"/>
          <w:b/>
          <w:bCs/>
          <w:sz w:val="20"/>
          <w:szCs w:val="20"/>
        </w:rPr>
      </w:pPr>
      <w:r w:rsidRPr="00C95F4A">
        <w:rPr>
          <w:rFonts w:ascii="Arial" w:hAnsi="Arial" w:cs="Arial"/>
          <w:b/>
          <w:bCs/>
          <w:sz w:val="20"/>
          <w:szCs w:val="20"/>
        </w:rPr>
        <w:t>SECTION 09 51 13</w:t>
      </w:r>
    </w:p>
    <w:p w:rsidRPr="00C95F4A" w:rsidR="000A0B56" w:rsidP="000A0B56" w:rsidRDefault="000A0B56" w14:paraId="3F1D67DF" w14:textId="77777777">
      <w:pPr>
        <w:spacing w:line="360" w:lineRule="auto"/>
        <w:jc w:val="center"/>
        <w:rPr>
          <w:rFonts w:ascii="Arial" w:hAnsi="Arial" w:cs="Arial"/>
          <w:b/>
          <w:bCs/>
          <w:sz w:val="20"/>
          <w:szCs w:val="20"/>
        </w:rPr>
      </w:pPr>
      <w:r w:rsidRPr="00C95F4A">
        <w:rPr>
          <w:rFonts w:ascii="Arial" w:hAnsi="Arial" w:cs="Arial"/>
          <w:b/>
          <w:bCs/>
          <w:sz w:val="20"/>
          <w:szCs w:val="20"/>
        </w:rPr>
        <w:t>ACOUSTICAL PANEL CEILINGS</w:t>
      </w:r>
    </w:p>
    <w:p w:rsidRPr="00C12FF7" w:rsidR="000A0B56" w:rsidP="000A0B56" w:rsidRDefault="003C0A5B" w14:paraId="6626B76B" w14:textId="218289BD">
      <w:pPr>
        <w:spacing w:line="360" w:lineRule="auto"/>
        <w:jc w:val="center"/>
        <w:rPr>
          <w:rFonts w:ascii="Arial" w:hAnsi="Arial" w:cs="Arial"/>
          <w:b/>
          <w:bCs/>
          <w:sz w:val="20"/>
          <w:szCs w:val="20"/>
        </w:rPr>
      </w:pPr>
      <w:r>
        <w:rPr>
          <w:rFonts w:ascii="Arial" w:hAnsi="Arial" w:cs="Arial"/>
          <w:b/>
          <w:bCs/>
          <w:sz w:val="20"/>
          <w:szCs w:val="20"/>
        </w:rPr>
        <w:t>OPTIMA PB</w:t>
      </w:r>
      <w:r w:rsidRPr="00C95F4A" w:rsidR="004A1D9C">
        <w:rPr>
          <w:rFonts w:ascii="Arial" w:hAnsi="Arial" w:cs="Arial"/>
          <w:b/>
          <w:bCs/>
          <w:sz w:val="20"/>
          <w:szCs w:val="20"/>
        </w:rPr>
        <w:t xml:space="preserve"> VECTOR</w:t>
      </w:r>
    </w:p>
    <w:p w:rsidRPr="00AF008F" w:rsidR="000A0B56" w:rsidP="000A0B56" w:rsidRDefault="000A0B56" w14:paraId="765762CD" w14:textId="77777777">
      <w:pPr>
        <w:spacing w:line="360" w:lineRule="auto"/>
        <w:rPr>
          <w:rFonts w:ascii="Arial" w:hAnsi="Arial" w:cs="Arial"/>
          <w:sz w:val="20"/>
          <w:szCs w:val="20"/>
        </w:rPr>
      </w:pPr>
    </w:p>
    <w:p w:rsidRPr="00FC39EA" w:rsidR="000A0B56" w:rsidP="000A0B56" w:rsidRDefault="000A0B56" w14:paraId="11765800" w14:textId="77777777">
      <w:pPr>
        <w:spacing w:line="360" w:lineRule="auto"/>
        <w:rPr>
          <w:rFonts w:ascii="Arial" w:hAnsi="Arial" w:cs="Arial"/>
          <w:b/>
          <w:bCs/>
          <w:sz w:val="20"/>
          <w:szCs w:val="20"/>
        </w:rPr>
      </w:pPr>
      <w:r w:rsidRPr="00FC39EA">
        <w:rPr>
          <w:rFonts w:ascii="Arial" w:hAnsi="Arial" w:cs="Arial"/>
          <w:b/>
          <w:bCs/>
          <w:sz w:val="20"/>
          <w:szCs w:val="20"/>
        </w:rPr>
        <w:t>PART 1 – GENERAL</w:t>
      </w:r>
    </w:p>
    <w:p w:rsidRPr="00FC39EA" w:rsidR="000A0B56" w:rsidP="000A0B56" w:rsidRDefault="000A0B56" w14:paraId="041A9F7E"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RELATED DOCUMENTS</w:t>
      </w:r>
    </w:p>
    <w:p w:rsidRPr="00AF008F" w:rsidR="000A0B56" w:rsidP="000A0B56" w:rsidRDefault="000A0B56" w14:paraId="0C654DB0" w14:textId="77777777">
      <w:pPr>
        <w:pStyle w:val="ListParagraph"/>
        <w:spacing w:line="360" w:lineRule="auto"/>
        <w:rPr>
          <w:rFonts w:ascii="Arial" w:hAnsi="Arial" w:cs="Arial"/>
          <w:sz w:val="20"/>
          <w:szCs w:val="20"/>
        </w:rPr>
      </w:pPr>
      <w:r w:rsidRPr="00AF008F">
        <w:rPr>
          <w:rFonts w:ascii="Arial" w:hAnsi="Arial" w:cs="Arial"/>
          <w:sz w:val="20"/>
          <w:szCs w:val="20"/>
        </w:rPr>
        <w:t>Drawings and general conditions of Contract, including General and Supplementary Conditions and Divisions-1 Specification sections apply to work of this section.</w:t>
      </w:r>
    </w:p>
    <w:p w:rsidRPr="00AF008F" w:rsidR="000A0B56" w:rsidP="000A0B56" w:rsidRDefault="000A0B56" w14:paraId="25621329" w14:textId="77777777">
      <w:pPr>
        <w:pStyle w:val="ListParagraph"/>
        <w:spacing w:line="360" w:lineRule="auto"/>
        <w:rPr>
          <w:rFonts w:ascii="Arial" w:hAnsi="Arial" w:cs="Arial"/>
          <w:sz w:val="20"/>
          <w:szCs w:val="20"/>
        </w:rPr>
      </w:pPr>
    </w:p>
    <w:p w:rsidRPr="00FC39EA" w:rsidR="000A0B56" w:rsidP="000A0B56" w:rsidRDefault="000A0B56" w14:paraId="3E85C48A"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SUMMARY</w:t>
      </w:r>
    </w:p>
    <w:p w:rsidRPr="00AF008F" w:rsidR="000A0B56" w:rsidP="000A0B56" w:rsidRDefault="000A0B56" w14:paraId="2CD1C843" w14:textId="77777777">
      <w:pPr>
        <w:pStyle w:val="ListParagraph"/>
        <w:numPr>
          <w:ilvl w:val="0"/>
          <w:numId w:val="2"/>
        </w:numPr>
        <w:spacing w:line="360" w:lineRule="auto"/>
        <w:rPr>
          <w:rFonts w:ascii="Arial" w:hAnsi="Arial" w:cs="Arial"/>
          <w:sz w:val="20"/>
          <w:szCs w:val="20"/>
        </w:rPr>
      </w:pPr>
      <w:r w:rsidRPr="00AF008F">
        <w:rPr>
          <w:rFonts w:ascii="Arial" w:hAnsi="Arial" w:cs="Arial"/>
          <w:sz w:val="20"/>
          <w:szCs w:val="20"/>
        </w:rPr>
        <w:t>Section Includes</w:t>
      </w:r>
    </w:p>
    <w:p w:rsidRPr="00AF008F" w:rsidR="000A0B56" w:rsidP="000A0B56" w:rsidRDefault="000A0B56" w14:paraId="06FC7BEC"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Acoustical ceiling panels</w:t>
      </w:r>
    </w:p>
    <w:p w:rsidRPr="00AF008F" w:rsidR="000A0B56" w:rsidP="000A0B56" w:rsidRDefault="000A0B56" w14:paraId="1F2ACE73"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Exposed grid suspension system</w:t>
      </w:r>
    </w:p>
    <w:p w:rsidRPr="00AF008F" w:rsidR="000A0B56" w:rsidP="000A0B56" w:rsidRDefault="000A0B56" w14:paraId="483ED0B8"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Wire hangers, fasteners, main runners, cross tees, and wall angle moldings</w:t>
      </w:r>
    </w:p>
    <w:p w:rsidRPr="00AF008F" w:rsidR="000A0B56" w:rsidP="000A0B56" w:rsidRDefault="000A0B56" w14:paraId="2CD9EC80"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Perimeter Trim</w:t>
      </w:r>
    </w:p>
    <w:p w:rsidRPr="00AF008F" w:rsidR="000A0B56" w:rsidP="000A0B56" w:rsidRDefault="000A0B56" w14:paraId="3F52B32E" w14:textId="77777777">
      <w:pPr>
        <w:pStyle w:val="ListParagraph"/>
        <w:spacing w:line="360" w:lineRule="auto"/>
        <w:ind w:left="1440"/>
        <w:rPr>
          <w:rFonts w:ascii="Arial" w:hAnsi="Arial" w:cs="Arial"/>
          <w:sz w:val="20"/>
          <w:szCs w:val="20"/>
        </w:rPr>
      </w:pPr>
    </w:p>
    <w:p w:rsidRPr="00AF008F" w:rsidR="000A0B56" w:rsidP="000A0B56" w:rsidRDefault="000A0B56" w14:paraId="62B0CCE4" w14:textId="77777777">
      <w:pPr>
        <w:pStyle w:val="ListParagraph"/>
        <w:numPr>
          <w:ilvl w:val="0"/>
          <w:numId w:val="2"/>
        </w:numPr>
        <w:spacing w:line="360" w:lineRule="auto"/>
        <w:rPr>
          <w:rFonts w:ascii="Arial" w:hAnsi="Arial" w:cs="Arial"/>
          <w:sz w:val="20"/>
          <w:szCs w:val="20"/>
        </w:rPr>
      </w:pPr>
      <w:r w:rsidRPr="00AF008F">
        <w:rPr>
          <w:rFonts w:ascii="Arial" w:hAnsi="Arial" w:cs="Arial"/>
          <w:sz w:val="20"/>
          <w:szCs w:val="20"/>
        </w:rPr>
        <w:t>Related Sections</w:t>
      </w:r>
    </w:p>
    <w:p w:rsidRPr="00AF008F" w:rsidR="000A0B56" w:rsidP="000A0B56" w:rsidRDefault="000A0B56" w14:paraId="33B13739"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 xml:space="preserve">Section 09 50 00 - Ceilings </w:t>
      </w:r>
    </w:p>
    <w:p w:rsidRPr="00AF008F" w:rsidR="000A0B56" w:rsidP="000A0B56" w:rsidRDefault="000A0B56" w14:paraId="1064F33A"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09 51 14 – Acoustical Fabric Faced Panel Ceilings</w:t>
      </w:r>
    </w:p>
    <w:p w:rsidRPr="00AF008F" w:rsidR="000A0B56" w:rsidP="000A0B56" w:rsidRDefault="000A0B56" w14:paraId="0BD3C3FA"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09 51 23 – Acoustical Tile Ceilings</w:t>
      </w:r>
    </w:p>
    <w:p w:rsidRPr="00AF008F" w:rsidR="000A0B56" w:rsidP="000A0B56" w:rsidRDefault="000A0B56" w14:paraId="5612015F"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09 53 00 - Acoustical Ceiling Suspension Assemblies</w:t>
      </w:r>
    </w:p>
    <w:p w:rsidRPr="00AF008F" w:rsidR="000A0B56" w:rsidP="000A0B56" w:rsidRDefault="000A0B56" w14:paraId="0BCB7228"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09 20 00 - Plaster and Gypsum Board</w:t>
      </w:r>
    </w:p>
    <w:p w:rsidRPr="00AF008F" w:rsidR="000A0B56" w:rsidP="000A0B56" w:rsidRDefault="000A0B56" w14:paraId="16E71770"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01 81 13 - Sustainable Design Requirements</w:t>
      </w:r>
    </w:p>
    <w:p w:rsidRPr="00AF008F" w:rsidR="000A0B56" w:rsidP="000A0B56" w:rsidRDefault="000A0B56" w14:paraId="3A7AF24A"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01 81 19 - Indoor Air Quality Requirements</w:t>
      </w:r>
    </w:p>
    <w:p w:rsidRPr="00AF008F" w:rsidR="000A0B56" w:rsidP="000A0B56" w:rsidRDefault="000A0B56" w14:paraId="19ADC91E"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02 42 00 - Removal and Salvage of Construction Materials</w:t>
      </w:r>
    </w:p>
    <w:p w:rsidRPr="00AF008F" w:rsidR="000A0B56" w:rsidP="000A0B56" w:rsidRDefault="000A0B56" w14:paraId="3B093B45"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Division 23 - HVAC Air Distribution</w:t>
      </w:r>
    </w:p>
    <w:p w:rsidRPr="00AF008F" w:rsidR="000A0B56" w:rsidP="000A0B56" w:rsidRDefault="000A0B56" w14:paraId="6C33A8D2"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 xml:space="preserve">Division 26 - Electrical </w:t>
      </w:r>
    </w:p>
    <w:p w:rsidRPr="00AF008F" w:rsidR="000A0B56" w:rsidP="000A0B56" w:rsidRDefault="000A0B56" w14:paraId="14E06991" w14:textId="77777777">
      <w:pPr>
        <w:pStyle w:val="ListParagraph"/>
        <w:spacing w:line="360" w:lineRule="auto"/>
        <w:ind w:left="1440"/>
        <w:rPr>
          <w:rFonts w:ascii="Arial" w:hAnsi="Arial" w:cs="Arial"/>
          <w:sz w:val="20"/>
          <w:szCs w:val="20"/>
        </w:rPr>
      </w:pPr>
    </w:p>
    <w:p w:rsidRPr="00AF008F" w:rsidR="000A0B56" w:rsidP="000A0B56" w:rsidRDefault="000A0B56" w14:paraId="003E9B19" w14:textId="77777777">
      <w:pPr>
        <w:pStyle w:val="ListParagraph"/>
        <w:numPr>
          <w:ilvl w:val="0"/>
          <w:numId w:val="2"/>
        </w:numPr>
        <w:spacing w:line="360" w:lineRule="auto"/>
        <w:rPr>
          <w:rFonts w:ascii="Arial" w:hAnsi="Arial" w:cs="Arial"/>
          <w:sz w:val="20"/>
          <w:szCs w:val="20"/>
        </w:rPr>
      </w:pPr>
      <w:r w:rsidRPr="00AF008F">
        <w:rPr>
          <w:rFonts w:ascii="Arial" w:hAnsi="Arial" w:cs="Arial"/>
          <w:sz w:val="20"/>
          <w:szCs w:val="20"/>
        </w:rPr>
        <w:t>ALTERNATES</w:t>
      </w:r>
    </w:p>
    <w:p w:rsidRPr="00AF008F" w:rsidR="000A0B56" w:rsidP="000A0B56" w:rsidRDefault="000A0B56" w14:paraId="7CD0C321"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 xml:space="preserve">Prior Approval: Unless otherwise provided for in the Contract documents, proposed product substitutions may be submitted no later than TEN (10) working days prior to the date established for receipt of bids.  Acceptability of a proposed substitution is contingent upon the Architect's review of the proposal for acceptability and approved products will be set forth by the Addenda.  If included in a Bid are substitute products that have not been </w:t>
      </w:r>
      <w:r w:rsidRPr="00AF008F">
        <w:rPr>
          <w:rFonts w:ascii="Arial" w:hAnsi="Arial" w:cs="Arial"/>
          <w:sz w:val="20"/>
          <w:szCs w:val="20"/>
        </w:rPr>
        <w:lastRenderedPageBreak/>
        <w:t>pre-approved by the architect and included in the Addenda, the originally specified products shall be provided without additional compensation.</w:t>
      </w:r>
    </w:p>
    <w:p w:rsidR="000A0B56" w:rsidP="000A0B56" w:rsidRDefault="000A0B56" w14:paraId="6FDAB9E7"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Submittals that do not provide adequate data for the product evaluation will not be considered.  The proposed substitution must meet all requirements of this section, including but not necessarily limited to, the following: Single source materials suppliers; Underwriters' Laboratories Classified Acoustical performance; Panel design, size, composition, color, and finish; Suspension system component profiles and sizes; Compliance with the referenced standards.</w:t>
      </w:r>
    </w:p>
    <w:p w:rsidRPr="00AF008F" w:rsidR="000A0B56" w:rsidP="000A0B56" w:rsidRDefault="000A0B56" w14:paraId="351AD751" w14:textId="77777777">
      <w:pPr>
        <w:pStyle w:val="ListParagraph"/>
        <w:spacing w:line="360" w:lineRule="auto"/>
        <w:ind w:left="1440"/>
        <w:rPr>
          <w:rFonts w:ascii="Arial" w:hAnsi="Arial" w:cs="Arial"/>
          <w:sz w:val="20"/>
          <w:szCs w:val="20"/>
        </w:rPr>
      </w:pPr>
    </w:p>
    <w:p w:rsidRPr="00FC39EA" w:rsidR="000A0B56" w:rsidP="000A0B56" w:rsidRDefault="000A0B56" w14:paraId="61C316C4"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REFERENCES</w:t>
      </w:r>
    </w:p>
    <w:p w:rsidRPr="00AF008F" w:rsidR="000A0B56" w:rsidP="000A0B56" w:rsidRDefault="000A0B56" w14:paraId="144D3CF7"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American Society for Testing and Materials (ASTM):</w:t>
      </w:r>
    </w:p>
    <w:p w:rsidRPr="00AF008F" w:rsidR="000A0B56" w:rsidP="000A0B56" w:rsidRDefault="000A0B56" w14:paraId="72288873"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A 1008 Standard Specification for Steel, Sheet, Cold Rolled, Carbon, Structural, High-Strength Low-Alloy and High-Strength Low-Alloy with Improved Formability</w:t>
      </w:r>
    </w:p>
    <w:p w:rsidRPr="00AF008F" w:rsidR="000A0B56" w:rsidP="000A0B56" w:rsidRDefault="000A0B56" w14:paraId="180790E0"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A 641 Standard Specification for Zinc-Coated (Galvanized) Carbon Steel Wire</w:t>
      </w:r>
    </w:p>
    <w:p w:rsidRPr="00AF008F" w:rsidR="000A0B56" w:rsidP="000A0B56" w:rsidRDefault="000A0B56" w14:paraId="754DA6D5"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 xml:space="preserve">ASTM A 653 Standard Specification for Steel Sheet, Zinc-Coated (Galvanized) by the Hot-Dip Process </w:t>
      </w:r>
    </w:p>
    <w:p w:rsidRPr="00AF008F" w:rsidR="000A0B56" w:rsidP="000A0B56" w:rsidRDefault="000A0B56" w14:paraId="3F0621D4"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C 423 Sound Absorption and Sound Absorption Coefficients by the Reverberation Room Method</w:t>
      </w:r>
    </w:p>
    <w:p w:rsidRPr="00AF008F" w:rsidR="000A0B56" w:rsidP="000A0B56" w:rsidRDefault="000A0B56" w14:paraId="694CA3F2"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C 635 Standard Specification for Metal Suspension Systems for Acoustical Tile and Lay-in Panel Ceilings</w:t>
      </w:r>
    </w:p>
    <w:p w:rsidRPr="00AF008F" w:rsidR="000A0B56" w:rsidP="000A0B56" w:rsidRDefault="000A0B56" w14:paraId="3C3A6444"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C 636 Recommended Practice for Installation of Metal Ceiling Suspension Systems for Acoustical Tile and Lay-in Panels</w:t>
      </w:r>
    </w:p>
    <w:p w:rsidRPr="00AF008F" w:rsidR="000A0B56" w:rsidP="000A0B56" w:rsidRDefault="000A0B56" w14:paraId="27254704"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 xml:space="preserve">ASTM D 3273 Standard Test Method for Resistance to Growth of Mold on the Surface of Interior Coatings in an Environmental Chamber </w:t>
      </w:r>
    </w:p>
    <w:p w:rsidRPr="00AF008F" w:rsidR="000A0B56" w:rsidP="000A0B56" w:rsidRDefault="000A0B56" w14:paraId="5C2234C6"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E 84 Standard Test Method for Surface Burning Characteristics of Building Materials</w:t>
      </w:r>
    </w:p>
    <w:p w:rsidRPr="00AF008F" w:rsidR="000A0B56" w:rsidP="000A0B56" w:rsidRDefault="000A0B56" w14:paraId="274F8558"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E 580 Installation of Metal Suspension Systems in Areas Requiring Moderate Seismic Restraint</w:t>
      </w:r>
    </w:p>
    <w:p w:rsidRPr="00AF008F" w:rsidR="000A0B56" w:rsidP="000A0B56" w:rsidRDefault="000A0B56" w14:paraId="30BB4CA6"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E 1111 Standard Test Method for Measuring the Interzone Attenuation of Ceilings Systems</w:t>
      </w:r>
    </w:p>
    <w:p w:rsidRPr="00AF008F" w:rsidR="000A0B56" w:rsidP="000A0B56" w:rsidRDefault="000A0B56" w14:paraId="1C784151"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 xml:space="preserve">ASTM E 1414 Standard Test Method for Airborne Sound Attenuation Between Rooms Sharing a Common Ceiling Plenum </w:t>
      </w:r>
    </w:p>
    <w:p w:rsidRPr="00AF008F" w:rsidR="000A0B56" w:rsidP="000A0B56" w:rsidRDefault="000A0B56" w14:paraId="4C6E7F11"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E 1264 Classification for Acoustical Ceiling Products</w:t>
      </w:r>
    </w:p>
    <w:p w:rsidRPr="00AF008F" w:rsidR="000A0B56" w:rsidP="000A0B56" w:rsidRDefault="000A0B56" w14:paraId="460D8352"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International Building Code</w:t>
      </w:r>
    </w:p>
    <w:p w:rsidRPr="00AF008F" w:rsidR="000A0B56" w:rsidP="000A0B56" w:rsidRDefault="000A0B56" w14:paraId="0F73B9F5"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ASHRAE Standard 62.1-2004, Ventilation for Acceptable Indoor Air Quality</w:t>
      </w:r>
    </w:p>
    <w:p w:rsidRPr="00AF008F" w:rsidR="000A0B56" w:rsidP="000A0B56" w:rsidRDefault="000A0B56" w14:paraId="65B1A552"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NFPA 70 National Electrical Code</w:t>
      </w:r>
    </w:p>
    <w:p w:rsidRPr="00AF008F" w:rsidR="000A0B56" w:rsidP="000A0B56" w:rsidRDefault="000A0B56" w14:paraId="6B203944"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lastRenderedPageBreak/>
        <w:t>ASCE 7 American Society of Civil Engineers, Minimum Design Loads for Buildings and Other Structures</w:t>
      </w:r>
    </w:p>
    <w:p w:rsidRPr="00AF008F" w:rsidR="000A0B56" w:rsidP="000A0B56" w:rsidRDefault="000A0B56" w14:paraId="4E41D6EB"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International Code Council-Evaluation Services - AC 156 Acceptance Criteria for Seismic Qualification Testing of Non-structural Components</w:t>
      </w:r>
    </w:p>
    <w:p w:rsidRPr="00AF008F" w:rsidR="000A0B56" w:rsidP="000A0B56" w:rsidRDefault="000A0B56" w14:paraId="4EDEE0E5"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International Code Council-Evaluation Services Report - Seismic Engineer Report</w:t>
      </w:r>
    </w:p>
    <w:p w:rsidRPr="00AF008F" w:rsidR="000A0B56" w:rsidP="000A0B56" w:rsidRDefault="000A0B56" w14:paraId="57667DC4"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 xml:space="preserve">ESR 1308 - Armstrong Suspension Systems </w:t>
      </w:r>
    </w:p>
    <w:p w:rsidRPr="00AF008F" w:rsidR="000A0B56" w:rsidP="000A0B56" w:rsidRDefault="000A0B56" w14:paraId="11F3BA79"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International Association of Plumbing and Mechanical Officials - Seismic Engineer Report</w:t>
      </w:r>
    </w:p>
    <w:p w:rsidRPr="00AF008F" w:rsidR="000A0B56" w:rsidP="000A0B56" w:rsidRDefault="000A0B56" w14:paraId="4E456782"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0244 - Armstrong Single Span Suspension System</w:t>
      </w:r>
    </w:p>
    <w:p w:rsidR="000A0B56" w:rsidP="000A0B56" w:rsidRDefault="000A0B56" w14:paraId="57A0BEDE"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California Department of Public Health CDPH/EHLB</w:t>
      </w:r>
      <w:r>
        <w:rPr>
          <w:rFonts w:ascii="Arial" w:hAnsi="Arial" w:cs="Arial"/>
          <w:sz w:val="20"/>
          <w:szCs w:val="20"/>
        </w:rPr>
        <w:t>/</w:t>
      </w:r>
      <w:r w:rsidRPr="00AF008F">
        <w:rPr>
          <w:rFonts w:ascii="Arial" w:hAnsi="Arial" w:cs="Arial"/>
          <w:sz w:val="20"/>
          <w:szCs w:val="20"/>
        </w:rPr>
        <w:t xml:space="preserve">Standard Method </w:t>
      </w:r>
      <w:r>
        <w:rPr>
          <w:rFonts w:ascii="Arial" w:hAnsi="Arial" w:cs="Arial"/>
          <w:sz w:val="20"/>
          <w:szCs w:val="20"/>
        </w:rPr>
        <w:t>v</w:t>
      </w:r>
      <w:r w:rsidRPr="00AF008F">
        <w:rPr>
          <w:rFonts w:ascii="Arial" w:hAnsi="Arial" w:cs="Arial"/>
          <w:sz w:val="20"/>
          <w:szCs w:val="20"/>
        </w:rPr>
        <w:t>1.2 2017</w:t>
      </w:r>
    </w:p>
    <w:p w:rsidRPr="00AF008F" w:rsidR="000A0B56" w:rsidP="000A0B56" w:rsidRDefault="000A0B56" w14:paraId="4CC71FEB"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LEED - Leadership in Energy and Environmental Design is a set of rating systems for the design, construction, operation, and maintenance of green buildings</w:t>
      </w:r>
    </w:p>
    <w:p w:rsidRPr="00AF008F" w:rsidR="000A0B56" w:rsidP="000A0B56" w:rsidRDefault="000A0B56" w14:paraId="0E2048F9"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International Well Building Standard</w:t>
      </w:r>
    </w:p>
    <w:p w:rsidRPr="00AF008F" w:rsidR="000A0B56" w:rsidP="000A0B56" w:rsidRDefault="000A0B56" w14:paraId="079C40B1"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Mindful Materials</w:t>
      </w:r>
    </w:p>
    <w:p w:rsidRPr="00AF008F" w:rsidR="000A0B56" w:rsidP="000A0B56" w:rsidRDefault="000A0B56" w14:paraId="106A7DAD"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Living Building Challenge</w:t>
      </w:r>
    </w:p>
    <w:p w:rsidRPr="00AF008F" w:rsidR="000A0B56" w:rsidP="000A0B56" w:rsidRDefault="000A0B56" w14:paraId="6064123D"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U.S. Department of Agriculture BioPreferred program (USDA BioPrefer</w:t>
      </w:r>
      <w:r>
        <w:rPr>
          <w:rFonts w:ascii="Arial" w:hAnsi="Arial" w:cs="Arial"/>
          <w:sz w:val="20"/>
          <w:szCs w:val="20"/>
        </w:rPr>
        <w:t>r</w:t>
      </w:r>
      <w:r w:rsidRPr="00AF008F">
        <w:rPr>
          <w:rFonts w:ascii="Arial" w:hAnsi="Arial" w:cs="Arial"/>
          <w:sz w:val="20"/>
          <w:szCs w:val="20"/>
        </w:rPr>
        <w:t>ed).</w:t>
      </w:r>
    </w:p>
    <w:p w:rsidR="000A0B56" w:rsidP="000A0B56" w:rsidRDefault="000A0B56" w14:paraId="7A1C976E"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Clean Rooms up to ISO Class 5 (Class 100)</w:t>
      </w:r>
    </w:p>
    <w:p w:rsidR="000A0B56" w:rsidP="000A0B56" w:rsidRDefault="000A0B56" w14:paraId="35EA5F08" w14:textId="77777777">
      <w:pPr>
        <w:pStyle w:val="ListParagraph"/>
        <w:spacing w:line="360" w:lineRule="auto"/>
        <w:rPr>
          <w:rFonts w:ascii="Arial" w:hAnsi="Arial" w:cs="Arial"/>
          <w:sz w:val="20"/>
          <w:szCs w:val="20"/>
        </w:rPr>
      </w:pPr>
    </w:p>
    <w:p w:rsidRPr="00FC39EA" w:rsidR="000A0B56" w:rsidP="000A0B56" w:rsidRDefault="000A0B56" w14:paraId="7B4C8A59"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SYSTEM DESCRIPTION</w:t>
      </w:r>
    </w:p>
    <w:p w:rsidR="000A0B56" w:rsidP="000A0B56" w:rsidRDefault="000A0B56" w14:paraId="42646D5F" w14:textId="77777777">
      <w:pPr>
        <w:pStyle w:val="ListParagraph"/>
        <w:numPr>
          <w:ilvl w:val="0"/>
          <w:numId w:val="4"/>
        </w:numPr>
        <w:spacing w:line="360" w:lineRule="auto"/>
        <w:rPr>
          <w:rFonts w:ascii="Arial" w:hAnsi="Arial" w:cs="Arial"/>
          <w:sz w:val="20"/>
          <w:szCs w:val="20"/>
        </w:rPr>
      </w:pPr>
      <w:r>
        <w:rPr>
          <w:rFonts w:ascii="Arial" w:hAnsi="Arial" w:cs="Arial"/>
          <w:sz w:val="20"/>
          <w:szCs w:val="20"/>
        </w:rPr>
        <w:t>Continuous/Wall-to-wall</w:t>
      </w:r>
    </w:p>
    <w:p w:rsidR="000A0B56" w:rsidP="000A0B56" w:rsidRDefault="000A0B56" w14:paraId="21C4A4DD" w14:textId="77777777">
      <w:pPr>
        <w:pStyle w:val="ListParagraph"/>
        <w:spacing w:line="360" w:lineRule="auto"/>
        <w:rPr>
          <w:rFonts w:ascii="Arial" w:hAnsi="Arial" w:cs="Arial"/>
          <w:sz w:val="20"/>
          <w:szCs w:val="20"/>
        </w:rPr>
      </w:pPr>
    </w:p>
    <w:p w:rsidRPr="00FC39EA" w:rsidR="000A0B56" w:rsidP="000A0B56" w:rsidRDefault="000A0B56" w14:paraId="0FF5737A"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SUBMITTALS</w:t>
      </w:r>
    </w:p>
    <w:p w:rsidRPr="00C02CAA" w:rsidR="000A0B56" w:rsidP="000A0B56" w:rsidRDefault="000A0B56" w14:paraId="565BC3D8" w14:textId="77777777">
      <w:pPr>
        <w:pStyle w:val="ListParagraph"/>
        <w:numPr>
          <w:ilvl w:val="0"/>
          <w:numId w:val="5"/>
        </w:numPr>
        <w:spacing w:line="360" w:lineRule="auto"/>
        <w:rPr>
          <w:rFonts w:ascii="Arial" w:hAnsi="Arial" w:cs="Arial"/>
          <w:sz w:val="20"/>
          <w:szCs w:val="20"/>
        </w:rPr>
      </w:pPr>
      <w:r w:rsidRPr="00C02CAA">
        <w:rPr>
          <w:rFonts w:ascii="Arial" w:hAnsi="Arial" w:cs="Arial"/>
          <w:sz w:val="20"/>
          <w:szCs w:val="20"/>
        </w:rPr>
        <w:t>Product Data: Submit manufacturer's technical data for each type of acoustical ceiling unit and suspension system required.</w:t>
      </w:r>
    </w:p>
    <w:p w:rsidRPr="00C02CAA" w:rsidR="000A0B56" w:rsidP="000A0B56" w:rsidRDefault="000A0B56" w14:paraId="19751BF9" w14:textId="77777777">
      <w:pPr>
        <w:pStyle w:val="ListParagraph"/>
        <w:numPr>
          <w:ilvl w:val="0"/>
          <w:numId w:val="5"/>
        </w:numPr>
        <w:spacing w:line="360" w:lineRule="auto"/>
        <w:rPr>
          <w:rFonts w:ascii="Arial" w:hAnsi="Arial" w:cs="Arial"/>
          <w:sz w:val="20"/>
          <w:szCs w:val="20"/>
        </w:rPr>
      </w:pPr>
      <w:r w:rsidRPr="00C02CAA">
        <w:rPr>
          <w:rFonts w:ascii="Arial" w:hAnsi="Arial" w:cs="Arial"/>
          <w:sz w:val="20"/>
          <w:szCs w:val="20"/>
        </w:rPr>
        <w:t>Samples: Minimum 6-inch x 6-inch samples of specified acoustical panel; 8-inch-long samples of exposed wall molding and suspension system, including main runner and 4-foot cross tees.</w:t>
      </w:r>
    </w:p>
    <w:p w:rsidRPr="00C02CAA" w:rsidR="000A0B56" w:rsidP="000A0B56" w:rsidRDefault="000A0B56" w14:paraId="3CBEE584" w14:textId="77777777">
      <w:pPr>
        <w:pStyle w:val="ListParagraph"/>
        <w:numPr>
          <w:ilvl w:val="0"/>
          <w:numId w:val="5"/>
        </w:numPr>
        <w:spacing w:line="360" w:lineRule="auto"/>
        <w:rPr>
          <w:rFonts w:ascii="Arial" w:hAnsi="Arial" w:cs="Arial"/>
          <w:sz w:val="20"/>
          <w:szCs w:val="20"/>
        </w:rPr>
      </w:pPr>
      <w:r w:rsidRPr="00C02CAA">
        <w:rPr>
          <w:rFonts w:ascii="Arial" w:hAnsi="Arial" w:cs="Arial"/>
          <w:sz w:val="20"/>
          <w:szCs w:val="20"/>
        </w:rPr>
        <w:t>Shop Drawings: Layout and details of acoustical ceilings show locations of items that are to be coordinated with or supported by the ceilings.</w:t>
      </w:r>
    </w:p>
    <w:p w:rsidR="000A0B56" w:rsidP="000A0B56" w:rsidRDefault="000A0B56" w14:paraId="0277CC6D" w14:textId="77777777">
      <w:pPr>
        <w:pStyle w:val="ListParagraph"/>
        <w:numPr>
          <w:ilvl w:val="0"/>
          <w:numId w:val="5"/>
        </w:numPr>
        <w:spacing w:line="360" w:lineRule="auto"/>
        <w:rPr>
          <w:rFonts w:ascii="Arial" w:hAnsi="Arial" w:cs="Arial"/>
          <w:sz w:val="20"/>
          <w:szCs w:val="20"/>
        </w:rPr>
      </w:pPr>
      <w:r w:rsidRPr="00C02CAA">
        <w:rPr>
          <w:rFonts w:ascii="Arial" w:hAnsi="Arial" w:cs="Arial"/>
          <w:sz w:val="20"/>
          <w:szCs w:val="20"/>
        </w:rPr>
        <w:t>Acoustical Certifications: Manufacturer's certifications that products comply with specified requirements, including laboratory reports showing compliance with specified tests and standards.  For acoustical performance, each carton of material must carry an approved independent laboratory classification</w:t>
      </w:r>
      <w:r>
        <w:rPr>
          <w:rFonts w:ascii="Arial" w:hAnsi="Arial" w:cs="Arial"/>
          <w:sz w:val="20"/>
          <w:szCs w:val="20"/>
        </w:rPr>
        <w:t>, such as Underwriter’s Laboratory (UL),</w:t>
      </w:r>
      <w:r w:rsidRPr="00C02CAA">
        <w:rPr>
          <w:rFonts w:ascii="Arial" w:hAnsi="Arial" w:cs="Arial"/>
          <w:sz w:val="20"/>
          <w:szCs w:val="20"/>
        </w:rPr>
        <w:t xml:space="preserve"> of NRC, CAC, and AC.</w:t>
      </w:r>
    </w:p>
    <w:p w:rsidR="000A0B56" w:rsidP="000A0B56" w:rsidRDefault="000A0B56" w14:paraId="48EA3269" w14:textId="77777777">
      <w:pPr>
        <w:pStyle w:val="ListParagraph"/>
        <w:numPr>
          <w:ilvl w:val="1"/>
          <w:numId w:val="5"/>
        </w:numPr>
        <w:spacing w:line="360" w:lineRule="auto"/>
        <w:rPr>
          <w:rFonts w:ascii="Arial" w:hAnsi="Arial" w:cs="Arial"/>
          <w:sz w:val="20"/>
          <w:szCs w:val="20"/>
        </w:rPr>
      </w:pPr>
      <w:r w:rsidRPr="00C02CAA">
        <w:rPr>
          <w:rFonts w:ascii="Arial" w:hAnsi="Arial" w:cs="Arial"/>
          <w:sz w:val="20"/>
          <w:szCs w:val="20"/>
        </w:rPr>
        <w:t xml:space="preserve">If the material supplied by the acoustical subcontractor does not have an </w:t>
      </w:r>
      <w:r>
        <w:rPr>
          <w:rFonts w:ascii="Arial" w:hAnsi="Arial" w:cs="Arial"/>
          <w:sz w:val="20"/>
          <w:szCs w:val="20"/>
        </w:rPr>
        <w:t>independent</w:t>
      </w:r>
      <w:r w:rsidRPr="00C02CAA">
        <w:rPr>
          <w:rFonts w:ascii="Arial" w:hAnsi="Arial" w:cs="Arial"/>
          <w:sz w:val="20"/>
          <w:szCs w:val="20"/>
        </w:rPr>
        <w:t xml:space="preserve"> </w:t>
      </w:r>
      <w:r>
        <w:rPr>
          <w:rFonts w:ascii="Arial" w:hAnsi="Arial" w:cs="Arial"/>
          <w:sz w:val="20"/>
          <w:szCs w:val="20"/>
        </w:rPr>
        <w:t>l</w:t>
      </w:r>
      <w:r w:rsidRPr="00C02CAA">
        <w:rPr>
          <w:rFonts w:ascii="Arial" w:hAnsi="Arial" w:cs="Arial"/>
          <w:sz w:val="20"/>
          <w:szCs w:val="20"/>
        </w:rPr>
        <w:t xml:space="preserve">aboratory classification of acoustical performance on every carton, subcontractor shall be required to send material from every production run appearing on the job to an independent or NVLAP approved laboratory for testing, at the architect's or owner's discretion.  All products not conforming to manufacturer's current published values must </w:t>
      </w:r>
      <w:r w:rsidRPr="00C02CAA">
        <w:rPr>
          <w:rFonts w:ascii="Arial" w:hAnsi="Arial" w:cs="Arial"/>
          <w:sz w:val="20"/>
          <w:szCs w:val="20"/>
        </w:rPr>
        <w:lastRenderedPageBreak/>
        <w:t>be removed, disposed of</w:t>
      </w:r>
      <w:r>
        <w:rPr>
          <w:rFonts w:ascii="Arial" w:hAnsi="Arial" w:cs="Arial"/>
          <w:sz w:val="20"/>
          <w:szCs w:val="20"/>
        </w:rPr>
        <w:t>,</w:t>
      </w:r>
      <w:r w:rsidRPr="00C02CAA">
        <w:rPr>
          <w:rFonts w:ascii="Arial" w:hAnsi="Arial" w:cs="Arial"/>
          <w:sz w:val="20"/>
          <w:szCs w:val="20"/>
        </w:rPr>
        <w:t xml:space="preserve"> and replaced with complying product at the expense of the Contractor performing the work.</w:t>
      </w:r>
    </w:p>
    <w:p w:rsidR="000A0B56" w:rsidP="000A0B56" w:rsidRDefault="000A0B56" w14:paraId="5B9CC48E" w14:textId="77777777">
      <w:pPr>
        <w:pStyle w:val="ListParagraph"/>
        <w:spacing w:line="360" w:lineRule="auto"/>
        <w:ind w:left="1440"/>
        <w:rPr>
          <w:rFonts w:ascii="Arial" w:hAnsi="Arial" w:cs="Arial"/>
          <w:sz w:val="20"/>
          <w:szCs w:val="20"/>
        </w:rPr>
      </w:pPr>
    </w:p>
    <w:p w:rsidRPr="00FC39EA" w:rsidR="000A0B56" w:rsidP="000A0B56" w:rsidRDefault="000A0B56" w14:paraId="282D6756"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SUSTAINABLE MATERIALS</w:t>
      </w:r>
    </w:p>
    <w:p w:rsidRPr="00443624" w:rsidR="000A0B56" w:rsidP="000A0B56" w:rsidRDefault="000A0B56" w14:paraId="70E2095C" w14:textId="77777777">
      <w:pPr>
        <w:pStyle w:val="ListParagraph"/>
        <w:numPr>
          <w:ilvl w:val="0"/>
          <w:numId w:val="6"/>
        </w:numPr>
        <w:spacing w:line="360" w:lineRule="auto"/>
        <w:rPr>
          <w:rFonts w:ascii="Arial" w:hAnsi="Arial" w:cs="Arial"/>
          <w:sz w:val="20"/>
          <w:szCs w:val="20"/>
        </w:rPr>
      </w:pPr>
      <w:r w:rsidRPr="00DC49C2">
        <w:rPr>
          <w:rFonts w:ascii="Arial" w:hAnsi="Arial" w:cs="Arial"/>
          <w:sz w:val="20"/>
          <w:szCs w:val="20"/>
        </w:rPr>
        <w:t>Transparency: Manufacturers will be given preference when they provide documentation to support sustainable requirements for the following:  Material ingredient transparency, Removal of Red List Ingredi</w:t>
      </w:r>
      <w:r w:rsidRPr="00443624">
        <w:rPr>
          <w:rFonts w:ascii="Arial" w:hAnsi="Arial" w:cs="Arial"/>
          <w:sz w:val="20"/>
          <w:szCs w:val="20"/>
        </w:rPr>
        <w:t>ents per LBCV3, Life Cycle impact information, Low-Emitting Materials, and Clean Air performance.</w:t>
      </w:r>
    </w:p>
    <w:p w:rsidRPr="00443624" w:rsidR="000A0B56" w:rsidP="000A0B56" w:rsidRDefault="000A0B56" w14:paraId="2A8DF453" w14:textId="77777777">
      <w:pPr>
        <w:pStyle w:val="ListParagraph"/>
        <w:numPr>
          <w:ilvl w:val="1"/>
          <w:numId w:val="7"/>
        </w:numPr>
        <w:spacing w:line="360" w:lineRule="auto"/>
        <w:rPr>
          <w:rFonts w:ascii="Arial" w:hAnsi="Arial" w:cs="Arial"/>
          <w:sz w:val="20"/>
          <w:szCs w:val="20"/>
        </w:rPr>
      </w:pPr>
      <w:r w:rsidRPr="00443624">
        <w:rPr>
          <w:rFonts w:ascii="Arial" w:hAnsi="Arial" w:cs="Arial"/>
          <w:sz w:val="20"/>
          <w:szCs w:val="20"/>
        </w:rPr>
        <w:t>Health Product Declaration (HPD). The end use product has a published, complete Health Product Declaration with disclosure at a minimum of 1000ppm of known hazards in compliance with the Health Product Declaration Open Standard.</w:t>
      </w:r>
    </w:p>
    <w:p w:rsidRPr="00443624" w:rsidR="000A0B56" w:rsidP="000A0B56" w:rsidRDefault="000A0B56" w14:paraId="22E2EF31" w14:textId="77777777">
      <w:pPr>
        <w:pStyle w:val="ListParagraph"/>
        <w:numPr>
          <w:ilvl w:val="1"/>
          <w:numId w:val="7"/>
        </w:numPr>
        <w:spacing w:line="360" w:lineRule="auto"/>
        <w:rPr>
          <w:rFonts w:ascii="Arial" w:hAnsi="Arial" w:cs="Arial"/>
          <w:sz w:val="20"/>
          <w:szCs w:val="20"/>
        </w:rPr>
      </w:pPr>
      <w:r w:rsidRPr="00443624">
        <w:rPr>
          <w:rFonts w:ascii="Arial" w:hAnsi="Arial" w:cs="Arial"/>
          <w:sz w:val="20"/>
          <w:szCs w:val="20"/>
        </w:rPr>
        <w:t>Declare Label.  The end use product has a published Declare label by the International Living Future Institute with disclosure of 100 ppm with a designation of Red List Free or Compliant (less than 1% proprietary ingredients).</w:t>
      </w:r>
    </w:p>
    <w:p w:rsidRPr="00443624" w:rsidR="000A0B56" w:rsidP="000A0B56" w:rsidRDefault="000A0B56" w14:paraId="76FEF8DF" w14:textId="4076D21E">
      <w:pPr>
        <w:pStyle w:val="ListParagraph"/>
        <w:numPr>
          <w:ilvl w:val="1"/>
          <w:numId w:val="7"/>
        </w:numPr>
        <w:spacing w:line="360" w:lineRule="auto"/>
        <w:rPr>
          <w:rFonts w:ascii="Arial" w:hAnsi="Arial" w:cs="Arial"/>
          <w:sz w:val="20"/>
          <w:szCs w:val="20"/>
        </w:rPr>
      </w:pPr>
      <w:r w:rsidRPr="00443624">
        <w:rPr>
          <w:rFonts w:ascii="Arial" w:hAnsi="Arial" w:cs="Arial"/>
          <w:sz w:val="20"/>
          <w:szCs w:val="20"/>
        </w:rPr>
        <w:t xml:space="preserve">Low Emitting products with VOC emissions data. Preference will be given to manufacturers that can provide emissions data showing their products meet any of the following: CDPH/EHLB/Standard Method v1.2-2017; Indoor Air Quality Certified to SCS-105 v4.2-2023 </w:t>
      </w:r>
    </w:p>
    <w:p w:rsidRPr="00443624" w:rsidR="000A0B56" w:rsidP="000A0B56" w:rsidRDefault="000A0B56" w14:paraId="2E9E8D8E" w14:textId="77777777">
      <w:pPr>
        <w:pStyle w:val="ListParagraph"/>
        <w:numPr>
          <w:ilvl w:val="1"/>
          <w:numId w:val="7"/>
        </w:numPr>
        <w:spacing w:line="360" w:lineRule="auto"/>
        <w:rPr>
          <w:rFonts w:ascii="Arial" w:hAnsi="Arial" w:cs="Arial"/>
          <w:sz w:val="20"/>
          <w:szCs w:val="20"/>
        </w:rPr>
      </w:pPr>
      <w:r w:rsidRPr="00443624">
        <w:rPr>
          <w:rFonts w:ascii="Arial" w:hAnsi="Arial" w:cs="Arial"/>
          <w:sz w:val="20"/>
          <w:szCs w:val="20"/>
        </w:rPr>
        <w:t>Life cycle analysis. Products that have communicated lifecycle data through Environmental Product Declarations (EPDs) will be preferred.</w:t>
      </w:r>
    </w:p>
    <w:p w:rsidR="000A0B56" w:rsidP="000A0B56" w:rsidRDefault="000A0B56" w14:paraId="622A22D6" w14:textId="77777777">
      <w:pPr>
        <w:pStyle w:val="ListParagraph"/>
        <w:numPr>
          <w:ilvl w:val="1"/>
          <w:numId w:val="7"/>
        </w:numPr>
        <w:spacing w:line="360" w:lineRule="auto"/>
        <w:rPr>
          <w:rFonts w:ascii="Arial" w:hAnsi="Arial" w:cs="Arial"/>
          <w:sz w:val="20"/>
          <w:szCs w:val="20"/>
        </w:rPr>
      </w:pPr>
      <w:r w:rsidRPr="00443624">
        <w:rPr>
          <w:rFonts w:ascii="Arial" w:hAnsi="Arial" w:cs="Arial"/>
          <w:sz w:val="20"/>
          <w:szCs w:val="20"/>
        </w:rPr>
        <w:t>End of Life Programs/Recycling: Where applicable, manufacturers that provide the option for recycling of their pr</w:t>
      </w:r>
      <w:r w:rsidRPr="00DC49C2">
        <w:rPr>
          <w:rFonts w:ascii="Arial" w:hAnsi="Arial" w:cs="Arial"/>
          <w:sz w:val="20"/>
          <w:szCs w:val="20"/>
        </w:rPr>
        <w:t>oducts into new products at end-of-life through take-back programs will be preferred.</w:t>
      </w:r>
    </w:p>
    <w:p w:rsidRPr="00C94FB5" w:rsidR="000A0B56" w:rsidP="000A0B56" w:rsidRDefault="000A0B56" w14:paraId="0587698D" w14:textId="77777777">
      <w:pPr>
        <w:pStyle w:val="ListParagraph"/>
        <w:numPr>
          <w:ilvl w:val="1"/>
          <w:numId w:val="7"/>
        </w:numPr>
        <w:spacing w:line="360" w:lineRule="auto"/>
        <w:rPr>
          <w:rFonts w:ascii="Arial" w:hAnsi="Arial" w:cs="Arial"/>
          <w:sz w:val="20"/>
          <w:szCs w:val="20"/>
        </w:rPr>
      </w:pPr>
      <w:r w:rsidRPr="00C94FB5">
        <w:rPr>
          <w:rFonts w:ascii="Arial" w:hAnsi="Arial" w:cs="Arial"/>
          <w:sz w:val="20"/>
          <w:szCs w:val="20"/>
        </w:rPr>
        <w:t>Products meeting LEED V4 requirements including:</w:t>
      </w:r>
    </w:p>
    <w:p w:rsidRPr="00C94FB5" w:rsidR="000A0B56" w:rsidP="000A0B56" w:rsidRDefault="000A0B56" w14:paraId="36E8F8BA" w14:textId="77777777">
      <w:pPr>
        <w:pStyle w:val="ListParagraph"/>
        <w:numPr>
          <w:ilvl w:val="2"/>
          <w:numId w:val="7"/>
        </w:numPr>
        <w:spacing w:line="360" w:lineRule="auto"/>
        <w:rPr>
          <w:rFonts w:ascii="Arial" w:hAnsi="Arial" w:cs="Arial"/>
          <w:sz w:val="20"/>
          <w:szCs w:val="20"/>
        </w:rPr>
      </w:pPr>
      <w:r w:rsidRPr="00C94FB5">
        <w:rPr>
          <w:rFonts w:ascii="Arial" w:hAnsi="Arial" w:cs="Arial"/>
          <w:sz w:val="20"/>
          <w:szCs w:val="20"/>
        </w:rPr>
        <w:t>Storage &amp; Collection of Recyclables</w:t>
      </w:r>
    </w:p>
    <w:p w:rsidRPr="00C94FB5" w:rsidR="000A0B56" w:rsidP="000A0B56" w:rsidRDefault="000A0B56" w14:paraId="229ABB62" w14:textId="77777777">
      <w:pPr>
        <w:pStyle w:val="ListParagraph"/>
        <w:numPr>
          <w:ilvl w:val="2"/>
          <w:numId w:val="7"/>
        </w:numPr>
        <w:spacing w:line="360" w:lineRule="auto"/>
        <w:rPr>
          <w:rFonts w:ascii="Arial" w:hAnsi="Arial" w:cs="Arial"/>
          <w:sz w:val="20"/>
          <w:szCs w:val="20"/>
        </w:rPr>
      </w:pPr>
      <w:r w:rsidRPr="00C94FB5">
        <w:rPr>
          <w:rFonts w:ascii="Arial" w:hAnsi="Arial" w:cs="Arial"/>
          <w:sz w:val="20"/>
          <w:szCs w:val="20"/>
        </w:rPr>
        <w:t>Construction and Demolition Waste Management Planning</w:t>
      </w:r>
    </w:p>
    <w:p w:rsidRPr="00C94FB5" w:rsidR="000A0B56" w:rsidP="000A0B56" w:rsidRDefault="000A0B56" w14:paraId="251360D7" w14:textId="77777777">
      <w:pPr>
        <w:pStyle w:val="ListParagraph"/>
        <w:numPr>
          <w:ilvl w:val="2"/>
          <w:numId w:val="7"/>
        </w:numPr>
        <w:spacing w:line="360" w:lineRule="auto"/>
        <w:rPr>
          <w:rFonts w:ascii="Arial" w:hAnsi="Arial" w:cs="Arial"/>
          <w:sz w:val="20"/>
          <w:szCs w:val="20"/>
        </w:rPr>
      </w:pPr>
      <w:r w:rsidRPr="00C94FB5">
        <w:rPr>
          <w:rFonts w:ascii="Arial" w:hAnsi="Arial" w:cs="Arial"/>
          <w:sz w:val="20"/>
          <w:szCs w:val="20"/>
        </w:rPr>
        <w:t>Building Life-Cycle Impact Reduction</w:t>
      </w:r>
    </w:p>
    <w:p w:rsidRPr="00C94FB5" w:rsidR="000A0B56" w:rsidP="000A0B56" w:rsidRDefault="000A0B56" w14:paraId="7376E175" w14:textId="77777777">
      <w:pPr>
        <w:pStyle w:val="ListParagraph"/>
        <w:numPr>
          <w:ilvl w:val="2"/>
          <w:numId w:val="7"/>
        </w:numPr>
        <w:spacing w:line="360" w:lineRule="auto"/>
        <w:rPr>
          <w:rFonts w:ascii="Arial" w:hAnsi="Arial" w:cs="Arial"/>
          <w:sz w:val="20"/>
          <w:szCs w:val="20"/>
        </w:rPr>
      </w:pPr>
      <w:r w:rsidRPr="00C94FB5">
        <w:rPr>
          <w:rFonts w:ascii="Arial" w:hAnsi="Arial" w:cs="Arial"/>
          <w:sz w:val="20"/>
          <w:szCs w:val="20"/>
        </w:rPr>
        <w:t>Building Product Disclosure and Optimization Environmental Product Declarations</w:t>
      </w:r>
    </w:p>
    <w:p w:rsidRPr="00C94FB5" w:rsidR="000A0B56" w:rsidP="000A0B56" w:rsidRDefault="000A0B56" w14:paraId="32B43F0A" w14:textId="77777777">
      <w:pPr>
        <w:pStyle w:val="ListParagraph"/>
        <w:numPr>
          <w:ilvl w:val="2"/>
          <w:numId w:val="7"/>
        </w:numPr>
        <w:spacing w:line="360" w:lineRule="auto"/>
        <w:rPr>
          <w:rFonts w:ascii="Arial" w:hAnsi="Arial" w:cs="Arial"/>
          <w:sz w:val="20"/>
          <w:szCs w:val="20"/>
        </w:rPr>
      </w:pPr>
      <w:r w:rsidRPr="00C94FB5">
        <w:rPr>
          <w:rFonts w:ascii="Arial" w:hAnsi="Arial" w:cs="Arial"/>
          <w:sz w:val="20"/>
          <w:szCs w:val="20"/>
        </w:rPr>
        <w:t>Building Product Disclosure and Optimization Sourcing of Raw Materials</w:t>
      </w:r>
    </w:p>
    <w:p w:rsidRPr="00C94FB5" w:rsidR="000A0B56" w:rsidP="000A0B56" w:rsidRDefault="000A0B56" w14:paraId="47E32E16" w14:textId="77777777">
      <w:pPr>
        <w:pStyle w:val="ListParagraph"/>
        <w:numPr>
          <w:ilvl w:val="2"/>
          <w:numId w:val="7"/>
        </w:numPr>
        <w:spacing w:line="360" w:lineRule="auto"/>
        <w:rPr>
          <w:rFonts w:ascii="Arial" w:hAnsi="Arial" w:cs="Arial"/>
          <w:sz w:val="20"/>
          <w:szCs w:val="20"/>
        </w:rPr>
      </w:pPr>
      <w:r w:rsidRPr="00C94FB5">
        <w:rPr>
          <w:rFonts w:ascii="Arial" w:hAnsi="Arial" w:cs="Arial"/>
          <w:sz w:val="20"/>
          <w:szCs w:val="20"/>
        </w:rPr>
        <w:t>Building Product Disclosure and Optimization Material Ingredients</w:t>
      </w:r>
    </w:p>
    <w:p w:rsidR="000A0B56" w:rsidP="000A0B56" w:rsidRDefault="000A0B56" w14:paraId="716BD875" w14:textId="77777777">
      <w:pPr>
        <w:pStyle w:val="ListParagraph"/>
        <w:numPr>
          <w:ilvl w:val="2"/>
          <w:numId w:val="7"/>
        </w:numPr>
        <w:spacing w:line="360" w:lineRule="auto"/>
        <w:rPr>
          <w:rFonts w:ascii="Arial" w:hAnsi="Arial" w:cs="Arial"/>
          <w:sz w:val="20"/>
          <w:szCs w:val="20"/>
        </w:rPr>
      </w:pPr>
      <w:r w:rsidRPr="00C94FB5">
        <w:rPr>
          <w:rFonts w:ascii="Arial" w:hAnsi="Arial" w:cs="Arial"/>
          <w:sz w:val="20"/>
          <w:szCs w:val="20"/>
        </w:rPr>
        <w:t>Construction and Demolition Waste Management</w:t>
      </w:r>
    </w:p>
    <w:p w:rsidR="000A0B56" w:rsidP="000A0B56" w:rsidRDefault="000A0B56" w14:paraId="515BF1DF" w14:textId="77777777">
      <w:pPr>
        <w:pStyle w:val="ListParagraph"/>
        <w:spacing w:line="360" w:lineRule="auto"/>
        <w:ind w:left="2160"/>
        <w:rPr>
          <w:rFonts w:ascii="Arial" w:hAnsi="Arial" w:cs="Arial"/>
          <w:sz w:val="20"/>
          <w:szCs w:val="20"/>
        </w:rPr>
      </w:pPr>
    </w:p>
    <w:p w:rsidRPr="00FC39EA" w:rsidR="000A0B56" w:rsidP="000A0B56" w:rsidRDefault="000A0B56" w14:paraId="4F5ACB1B"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QUALITY ASSURANCE</w:t>
      </w:r>
    </w:p>
    <w:p w:rsidR="000A0B56" w:rsidP="000A0B56" w:rsidRDefault="000A0B56" w14:paraId="692EB581" w14:textId="77777777">
      <w:pPr>
        <w:pStyle w:val="ListParagraph"/>
        <w:numPr>
          <w:ilvl w:val="0"/>
          <w:numId w:val="8"/>
        </w:numPr>
        <w:spacing w:line="360" w:lineRule="auto"/>
        <w:rPr>
          <w:rFonts w:ascii="Arial" w:hAnsi="Arial" w:cs="Arial"/>
          <w:sz w:val="20"/>
          <w:szCs w:val="20"/>
        </w:rPr>
      </w:pPr>
      <w:r w:rsidRPr="009E7A9E">
        <w:rPr>
          <w:rFonts w:ascii="Arial" w:hAnsi="Arial" w:cs="Arial"/>
          <w:sz w:val="20"/>
          <w:szCs w:val="20"/>
        </w:rPr>
        <w:t>Single-Source Responsibility: Provide acoustical panel units and grid components by a single manufacturer</w:t>
      </w:r>
      <w:r>
        <w:rPr>
          <w:rFonts w:ascii="Arial" w:hAnsi="Arial" w:cs="Arial"/>
          <w:sz w:val="20"/>
          <w:szCs w:val="20"/>
        </w:rPr>
        <w:t xml:space="preserve"> to ensure fit and function.</w:t>
      </w:r>
    </w:p>
    <w:p w:rsidR="000A0B56" w:rsidP="000A0B56" w:rsidRDefault="000A0B56" w14:paraId="3FF608E1" w14:textId="77777777">
      <w:pPr>
        <w:pStyle w:val="ListParagraph"/>
        <w:numPr>
          <w:ilvl w:val="0"/>
          <w:numId w:val="8"/>
        </w:numPr>
        <w:spacing w:line="360" w:lineRule="auto"/>
        <w:rPr>
          <w:rFonts w:ascii="Arial" w:hAnsi="Arial" w:cs="Arial"/>
          <w:sz w:val="20"/>
          <w:szCs w:val="20"/>
        </w:rPr>
      </w:pPr>
      <w:r w:rsidRPr="00105FB4">
        <w:rPr>
          <w:rFonts w:ascii="Arial" w:hAnsi="Arial" w:cs="Arial"/>
          <w:sz w:val="20"/>
          <w:szCs w:val="20"/>
        </w:rPr>
        <w:lastRenderedPageBreak/>
        <w:t xml:space="preserve">Installer Qualifications:  Company specializing in performing </w:t>
      </w:r>
      <w:r>
        <w:rPr>
          <w:rFonts w:ascii="Arial" w:hAnsi="Arial" w:cs="Arial"/>
          <w:sz w:val="20"/>
          <w:szCs w:val="20"/>
        </w:rPr>
        <w:t xml:space="preserve">specified </w:t>
      </w:r>
      <w:r w:rsidRPr="00105FB4">
        <w:rPr>
          <w:rFonts w:ascii="Arial" w:hAnsi="Arial" w:cs="Arial"/>
          <w:sz w:val="20"/>
          <w:szCs w:val="20"/>
        </w:rPr>
        <w:t xml:space="preserve">work </w:t>
      </w:r>
      <w:r>
        <w:rPr>
          <w:rFonts w:ascii="Arial" w:hAnsi="Arial" w:cs="Arial"/>
          <w:sz w:val="20"/>
          <w:szCs w:val="20"/>
        </w:rPr>
        <w:t xml:space="preserve">type, a minimum of </w:t>
      </w:r>
      <w:r w:rsidRPr="00105FB4">
        <w:rPr>
          <w:rFonts w:ascii="Arial" w:hAnsi="Arial" w:cs="Arial"/>
          <w:sz w:val="20"/>
          <w:szCs w:val="20"/>
        </w:rPr>
        <w:t>three years of documented experience</w:t>
      </w:r>
      <w:r>
        <w:rPr>
          <w:rFonts w:ascii="Arial" w:hAnsi="Arial" w:cs="Arial"/>
          <w:sz w:val="20"/>
          <w:szCs w:val="20"/>
        </w:rPr>
        <w:t>,</w:t>
      </w:r>
      <w:r w:rsidRPr="00105FB4">
        <w:rPr>
          <w:rFonts w:ascii="Arial" w:hAnsi="Arial" w:cs="Arial"/>
          <w:sz w:val="20"/>
          <w:szCs w:val="20"/>
        </w:rPr>
        <w:t xml:space="preserve"> and approved by </w:t>
      </w:r>
      <w:r>
        <w:rPr>
          <w:rFonts w:ascii="Arial" w:hAnsi="Arial" w:cs="Arial"/>
          <w:sz w:val="20"/>
          <w:szCs w:val="20"/>
        </w:rPr>
        <w:t xml:space="preserve">the </w:t>
      </w:r>
      <w:r w:rsidRPr="00105FB4">
        <w:rPr>
          <w:rFonts w:ascii="Arial" w:hAnsi="Arial" w:cs="Arial"/>
          <w:sz w:val="20"/>
          <w:szCs w:val="20"/>
        </w:rPr>
        <w:t>manufacturer.</w:t>
      </w:r>
    </w:p>
    <w:p w:rsidRPr="001F090B" w:rsidR="000A0B56" w:rsidP="000A0B56" w:rsidRDefault="000A0B56" w14:paraId="5CBF729C" w14:textId="77777777">
      <w:pPr>
        <w:pStyle w:val="ListParagraph"/>
        <w:numPr>
          <w:ilvl w:val="0"/>
          <w:numId w:val="8"/>
        </w:numPr>
        <w:spacing w:line="360" w:lineRule="auto"/>
        <w:rPr>
          <w:rFonts w:ascii="Arial" w:hAnsi="Arial" w:cs="Arial"/>
          <w:sz w:val="20"/>
          <w:szCs w:val="20"/>
        </w:rPr>
      </w:pPr>
      <w:r w:rsidRPr="001F090B">
        <w:rPr>
          <w:rFonts w:ascii="Arial" w:hAnsi="Arial" w:cs="Arial"/>
          <w:sz w:val="20"/>
          <w:szCs w:val="20"/>
        </w:rPr>
        <w:t>Fire Performance Characteristics: Identify acoustical ceiling components with appropriate markings of applicable testing and inspecting organization.</w:t>
      </w:r>
    </w:p>
    <w:p w:rsidRPr="001F090B" w:rsidR="000A0B56" w:rsidP="000A0B56" w:rsidRDefault="000A0B56" w14:paraId="379CA077" w14:textId="77777777">
      <w:pPr>
        <w:pStyle w:val="ListParagraph"/>
        <w:numPr>
          <w:ilvl w:val="0"/>
          <w:numId w:val="8"/>
        </w:numPr>
        <w:spacing w:line="360" w:lineRule="auto"/>
        <w:rPr>
          <w:rFonts w:ascii="Arial" w:hAnsi="Arial" w:cs="Arial"/>
          <w:sz w:val="20"/>
          <w:szCs w:val="20"/>
        </w:rPr>
      </w:pPr>
      <w:r w:rsidRPr="006753E0">
        <w:rPr>
          <w:rFonts w:ascii="Arial" w:hAnsi="Arial" w:cs="Arial"/>
          <w:sz w:val="20"/>
          <w:szCs w:val="20"/>
        </w:rPr>
        <w:t xml:space="preserve">Surface Burning Characteristics: </w:t>
      </w:r>
      <w:r w:rsidRPr="001F090B">
        <w:rPr>
          <w:rFonts w:ascii="Arial" w:hAnsi="Arial" w:cs="Arial"/>
          <w:sz w:val="20"/>
          <w:szCs w:val="20"/>
        </w:rPr>
        <w:t>Tested per ASTM E 84 and complying with ASTM E 1264 Classification.</w:t>
      </w:r>
    </w:p>
    <w:p w:rsidR="000A0B56" w:rsidP="000A0B56" w:rsidRDefault="000A0B56" w14:paraId="0EC4CE40" w14:textId="77777777">
      <w:pPr>
        <w:pStyle w:val="ListParagraph"/>
        <w:spacing w:line="360" w:lineRule="auto"/>
        <w:ind w:left="1440"/>
        <w:rPr>
          <w:rFonts w:ascii="Arial" w:hAnsi="Arial" w:cs="Arial"/>
          <w:sz w:val="20"/>
          <w:szCs w:val="20"/>
        </w:rPr>
      </w:pPr>
    </w:p>
    <w:p w:rsidRPr="00FC39EA" w:rsidR="000A0B56" w:rsidP="000A0B56" w:rsidRDefault="000A0B56" w14:paraId="2F2918A3"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DELIVERY, STORAGE, AND HANDLING</w:t>
      </w:r>
    </w:p>
    <w:p w:rsidRPr="00822265" w:rsidR="000A0B56" w:rsidP="000A0B56" w:rsidRDefault="000A0B56" w14:paraId="56A2DF35" w14:textId="77777777">
      <w:pPr>
        <w:pStyle w:val="ListParagraph"/>
        <w:numPr>
          <w:ilvl w:val="0"/>
          <w:numId w:val="10"/>
        </w:numPr>
        <w:spacing w:line="360" w:lineRule="auto"/>
        <w:rPr>
          <w:rFonts w:ascii="Arial" w:hAnsi="Arial" w:cs="Arial"/>
          <w:sz w:val="20"/>
          <w:szCs w:val="20"/>
        </w:rPr>
      </w:pPr>
      <w:r w:rsidRPr="00822265">
        <w:rPr>
          <w:rFonts w:ascii="Arial" w:hAnsi="Arial" w:cs="Arial"/>
          <w:sz w:val="20"/>
          <w:szCs w:val="20"/>
        </w:rPr>
        <w:t>Deliver acoustical ceiling units to project site in original, unopened packages and store them in a fully enclosed space where they will be protected against damage from moisture, direct sunlight, surface contamination, and other causes.</w:t>
      </w:r>
    </w:p>
    <w:p w:rsidRPr="00822265" w:rsidR="000A0B56" w:rsidP="000A0B56" w:rsidRDefault="000A0B56" w14:paraId="4159E4B9" w14:textId="77777777">
      <w:pPr>
        <w:pStyle w:val="ListParagraph"/>
        <w:numPr>
          <w:ilvl w:val="0"/>
          <w:numId w:val="10"/>
        </w:numPr>
        <w:spacing w:line="360" w:lineRule="auto"/>
        <w:rPr>
          <w:rFonts w:ascii="Arial" w:hAnsi="Arial" w:cs="Arial"/>
          <w:sz w:val="20"/>
          <w:szCs w:val="20"/>
        </w:rPr>
      </w:pPr>
      <w:r w:rsidRPr="00822265">
        <w:rPr>
          <w:rFonts w:ascii="Arial" w:hAnsi="Arial" w:cs="Arial"/>
          <w:sz w:val="20"/>
          <w:szCs w:val="20"/>
        </w:rPr>
        <w:t xml:space="preserve">Before installing acoustical ceiling units, permit them to reach room temperature and a stabilized </w:t>
      </w:r>
      <w:r>
        <w:rPr>
          <w:rFonts w:ascii="Arial" w:hAnsi="Arial" w:cs="Arial"/>
          <w:sz w:val="20"/>
          <w:szCs w:val="20"/>
        </w:rPr>
        <w:t>m</w:t>
      </w:r>
      <w:r w:rsidRPr="00822265">
        <w:rPr>
          <w:rFonts w:ascii="Arial" w:hAnsi="Arial" w:cs="Arial"/>
          <w:sz w:val="20"/>
          <w:szCs w:val="20"/>
        </w:rPr>
        <w:t>oisture content.</w:t>
      </w:r>
    </w:p>
    <w:p w:rsidR="000A0B56" w:rsidP="000A0B56" w:rsidRDefault="000A0B56" w14:paraId="30A85956" w14:textId="77777777">
      <w:pPr>
        <w:pStyle w:val="ListParagraph"/>
        <w:numPr>
          <w:ilvl w:val="0"/>
          <w:numId w:val="10"/>
        </w:numPr>
        <w:spacing w:line="360" w:lineRule="auto"/>
        <w:rPr>
          <w:rFonts w:ascii="Arial" w:hAnsi="Arial" w:cs="Arial"/>
          <w:sz w:val="20"/>
          <w:szCs w:val="20"/>
        </w:rPr>
      </w:pPr>
      <w:r w:rsidRPr="00822265">
        <w:rPr>
          <w:rFonts w:ascii="Arial" w:hAnsi="Arial" w:cs="Arial"/>
          <w:sz w:val="20"/>
          <w:szCs w:val="20"/>
        </w:rPr>
        <w:t>Handle acoustical ceiling units carefully to avoid chipping edges or damaging units in any way.</w:t>
      </w:r>
    </w:p>
    <w:p w:rsidR="000A0B56" w:rsidP="000A0B56" w:rsidRDefault="000A0B56" w14:paraId="457800B3" w14:textId="77777777">
      <w:pPr>
        <w:pStyle w:val="ListParagraph"/>
        <w:spacing w:line="360" w:lineRule="auto"/>
        <w:ind w:left="360"/>
        <w:rPr>
          <w:rFonts w:ascii="Arial" w:hAnsi="Arial" w:cs="Arial"/>
          <w:sz w:val="20"/>
          <w:szCs w:val="20"/>
        </w:rPr>
      </w:pPr>
    </w:p>
    <w:p w:rsidRPr="00FC39EA" w:rsidR="000A0B56" w:rsidP="000A0B56" w:rsidRDefault="000A0B56" w14:paraId="27BF9F4E"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PROJECT CONDITIONS</w:t>
      </w:r>
    </w:p>
    <w:p w:rsidR="000A0B56" w:rsidP="000A0B56" w:rsidRDefault="000A0B56" w14:paraId="7D4F49BA" w14:textId="77777777">
      <w:pPr>
        <w:pStyle w:val="ListParagraph"/>
        <w:numPr>
          <w:ilvl w:val="0"/>
          <w:numId w:val="11"/>
        </w:numPr>
        <w:spacing w:line="360" w:lineRule="auto"/>
        <w:rPr>
          <w:rFonts w:ascii="Arial" w:hAnsi="Arial" w:cs="Arial"/>
          <w:sz w:val="20"/>
          <w:szCs w:val="20"/>
        </w:rPr>
      </w:pPr>
      <w:r w:rsidRPr="008647CF">
        <w:rPr>
          <w:rFonts w:ascii="Arial" w:hAnsi="Arial" w:cs="Arial"/>
          <w:sz w:val="20"/>
          <w:szCs w:val="20"/>
        </w:rPr>
        <w:t xml:space="preserve">Space Enclosure: </w:t>
      </w:r>
    </w:p>
    <w:p w:rsidR="000A0B56" w:rsidP="000A0B56" w:rsidRDefault="000A0B56" w14:paraId="65CC4EF7" w14:textId="77777777">
      <w:pPr>
        <w:pStyle w:val="ListParagraph"/>
        <w:numPr>
          <w:ilvl w:val="1"/>
          <w:numId w:val="11"/>
        </w:numPr>
        <w:spacing w:line="360" w:lineRule="auto"/>
        <w:rPr>
          <w:rFonts w:ascii="Arial" w:hAnsi="Arial" w:cs="Arial"/>
          <w:sz w:val="20"/>
          <w:szCs w:val="20"/>
        </w:rPr>
      </w:pPr>
      <w:r w:rsidRPr="008647CF">
        <w:rPr>
          <w:rFonts w:ascii="Arial" w:hAnsi="Arial" w:cs="Arial"/>
          <w:sz w:val="20"/>
          <w:szCs w:val="20"/>
        </w:rPr>
        <w:t>HumiGuard Plus Ceilings: Building areas to receive ceilings shall be free of construction dust and debris. Products with HumiGuard Plus performance and hot dipped galvanized steel, aluminum or stainless-steel suspension systems can be installed up to 120°F (49°C) and in spaces before the building is enclosed, where HVAC systems are cycled or not operating. Cannot be used in exterior applications where standing water is present or where moisture will come in direct contact with the ceiling.</w:t>
      </w:r>
    </w:p>
    <w:p w:rsidR="000A0B56" w:rsidP="000A0B56" w:rsidRDefault="000A0B56" w14:paraId="69FE573C" w14:textId="77777777">
      <w:pPr>
        <w:pStyle w:val="ListParagraph"/>
        <w:spacing w:line="360" w:lineRule="auto"/>
        <w:ind w:left="1440"/>
        <w:rPr>
          <w:rFonts w:ascii="Arial" w:hAnsi="Arial" w:cs="Arial"/>
          <w:sz w:val="20"/>
          <w:szCs w:val="20"/>
        </w:rPr>
      </w:pPr>
    </w:p>
    <w:p w:rsidRPr="00FC39EA" w:rsidR="000A0B56" w:rsidP="000A0B56" w:rsidRDefault="000A0B56" w14:paraId="5D657C26"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ALTERNATE CONSTRUCTION WASTE DISPOSAL</w:t>
      </w:r>
    </w:p>
    <w:p w:rsidRPr="00932B28" w:rsidR="000A0B56" w:rsidP="000A0B56" w:rsidRDefault="000A0B56" w14:paraId="1958B877" w14:textId="77777777">
      <w:pPr>
        <w:pStyle w:val="ListParagraph"/>
        <w:numPr>
          <w:ilvl w:val="0"/>
          <w:numId w:val="12"/>
        </w:numPr>
        <w:spacing w:line="360" w:lineRule="auto"/>
        <w:rPr>
          <w:rFonts w:ascii="Arial" w:hAnsi="Arial" w:cs="Arial"/>
          <w:sz w:val="20"/>
          <w:szCs w:val="20"/>
        </w:rPr>
      </w:pPr>
      <w:r w:rsidRPr="00932B28">
        <w:rPr>
          <w:rFonts w:ascii="Arial" w:hAnsi="Arial" w:cs="Arial"/>
          <w:sz w:val="20"/>
          <w:szCs w:val="20"/>
        </w:rPr>
        <w:t>Ceiling material being reclaimed must be kept dry and free from debris.</w:t>
      </w:r>
    </w:p>
    <w:p w:rsidR="000A0B56" w:rsidP="000A0B56" w:rsidRDefault="000A0B56" w14:paraId="7BA96DF7" w14:textId="77777777">
      <w:pPr>
        <w:pStyle w:val="ListParagraph"/>
        <w:numPr>
          <w:ilvl w:val="0"/>
          <w:numId w:val="12"/>
        </w:numPr>
        <w:spacing w:line="360" w:lineRule="auto"/>
        <w:rPr>
          <w:rFonts w:ascii="Arial" w:hAnsi="Arial" w:cs="Arial"/>
          <w:sz w:val="20"/>
          <w:szCs w:val="20"/>
        </w:rPr>
      </w:pPr>
      <w:r w:rsidRPr="00932B28">
        <w:rPr>
          <w:rFonts w:ascii="Arial" w:hAnsi="Arial" w:cs="Arial"/>
          <w:sz w:val="20"/>
          <w:szCs w:val="20"/>
        </w:rPr>
        <w:t xml:space="preserve">Before disposing of ceilings, contact the Armstrong Recycling Center at 877-276-7876, select option #1 then #8 to review with a consultant the condition and location of building where the ceilings will be removed. The consultant will verify the condition of the material and that it meets the Armstrong requirements for recycling. The Armstrong consultant will help facilitate the </w:t>
      </w:r>
      <w:r>
        <w:rPr>
          <w:rFonts w:ascii="Arial" w:hAnsi="Arial" w:cs="Arial"/>
          <w:sz w:val="20"/>
          <w:szCs w:val="20"/>
        </w:rPr>
        <w:t>process to recycle</w:t>
      </w:r>
      <w:r w:rsidRPr="00932B28">
        <w:rPr>
          <w:rFonts w:ascii="Arial" w:hAnsi="Arial" w:cs="Arial"/>
          <w:sz w:val="20"/>
          <w:szCs w:val="20"/>
        </w:rPr>
        <w:t xml:space="preserve"> the ceiling.</w:t>
      </w:r>
    </w:p>
    <w:p w:rsidRPr="00E71126" w:rsidR="000A0B56" w:rsidP="000A0B56" w:rsidRDefault="000A0B56" w14:paraId="2DEC9A89" w14:textId="77777777">
      <w:pPr>
        <w:pStyle w:val="ListParagraph"/>
        <w:numPr>
          <w:ilvl w:val="0"/>
          <w:numId w:val="12"/>
        </w:numPr>
        <w:spacing w:line="360" w:lineRule="auto"/>
        <w:rPr>
          <w:rFonts w:ascii="Arial" w:hAnsi="Arial" w:cs="Arial"/>
          <w:sz w:val="20"/>
          <w:szCs w:val="20"/>
        </w:rPr>
      </w:pPr>
      <w:r w:rsidRPr="00E71126">
        <w:rPr>
          <w:rFonts w:ascii="Arial" w:hAnsi="Arial" w:cs="Arial"/>
          <w:sz w:val="20"/>
          <w:szCs w:val="20"/>
        </w:rPr>
        <w:t>Recycling may qualify for LEED Credits:</w:t>
      </w:r>
    </w:p>
    <w:p w:rsidR="000A0B56" w:rsidP="000A0B56" w:rsidRDefault="000A0B56" w14:paraId="68F152B5" w14:textId="77777777">
      <w:pPr>
        <w:pStyle w:val="ListParagraph"/>
        <w:numPr>
          <w:ilvl w:val="1"/>
          <w:numId w:val="12"/>
        </w:numPr>
        <w:spacing w:line="360" w:lineRule="auto"/>
        <w:rPr>
          <w:rFonts w:ascii="Arial" w:hAnsi="Arial" w:cs="Arial"/>
          <w:sz w:val="20"/>
          <w:szCs w:val="20"/>
        </w:rPr>
      </w:pPr>
      <w:r w:rsidRPr="00E71126">
        <w:rPr>
          <w:rFonts w:ascii="Arial" w:hAnsi="Arial" w:cs="Arial"/>
          <w:sz w:val="20"/>
          <w:szCs w:val="20"/>
        </w:rPr>
        <w:t>LEED 2009 - Category 4: Material and Resources (MR)</w:t>
      </w:r>
    </w:p>
    <w:p w:rsidR="000A0B56" w:rsidP="000A0B56" w:rsidRDefault="000A0B56" w14:paraId="0CFEDAE6" w14:textId="77777777">
      <w:pPr>
        <w:pStyle w:val="ListParagraph"/>
        <w:numPr>
          <w:ilvl w:val="2"/>
          <w:numId w:val="12"/>
        </w:numPr>
        <w:spacing w:line="360" w:lineRule="auto"/>
        <w:rPr>
          <w:rFonts w:ascii="Arial" w:hAnsi="Arial" w:cs="Arial"/>
          <w:sz w:val="20"/>
          <w:szCs w:val="20"/>
        </w:rPr>
      </w:pPr>
      <w:r w:rsidRPr="00E71126">
        <w:rPr>
          <w:rFonts w:ascii="Arial" w:hAnsi="Arial" w:cs="Arial"/>
          <w:sz w:val="20"/>
          <w:szCs w:val="20"/>
        </w:rPr>
        <w:t>Credit MRc2: Construction Waste Management</w:t>
      </w:r>
    </w:p>
    <w:p w:rsidR="000A0B56" w:rsidP="000A0B56" w:rsidRDefault="000A0B56" w14:paraId="282067AC" w14:textId="77777777">
      <w:pPr>
        <w:pStyle w:val="ListParagraph"/>
        <w:numPr>
          <w:ilvl w:val="1"/>
          <w:numId w:val="12"/>
        </w:numPr>
        <w:spacing w:line="360" w:lineRule="auto"/>
        <w:rPr>
          <w:rFonts w:ascii="Arial" w:hAnsi="Arial" w:cs="Arial"/>
          <w:sz w:val="20"/>
          <w:szCs w:val="20"/>
        </w:rPr>
      </w:pPr>
      <w:r w:rsidRPr="00B449EF">
        <w:rPr>
          <w:rFonts w:ascii="Arial" w:hAnsi="Arial" w:cs="Arial"/>
          <w:sz w:val="20"/>
          <w:szCs w:val="20"/>
        </w:rPr>
        <w:t>LEEDv4 - MRp2</w:t>
      </w:r>
    </w:p>
    <w:p w:rsidR="000A0B56" w:rsidP="000A0B56" w:rsidRDefault="000A0B56" w14:paraId="7E35FB36" w14:textId="77777777">
      <w:pPr>
        <w:pStyle w:val="ListParagraph"/>
        <w:numPr>
          <w:ilvl w:val="2"/>
          <w:numId w:val="12"/>
        </w:numPr>
        <w:spacing w:line="360" w:lineRule="auto"/>
        <w:rPr>
          <w:rFonts w:ascii="Arial" w:hAnsi="Arial" w:cs="Arial"/>
          <w:sz w:val="20"/>
          <w:szCs w:val="20"/>
        </w:rPr>
      </w:pPr>
      <w:r w:rsidRPr="00B449EF">
        <w:rPr>
          <w:rFonts w:ascii="Arial" w:hAnsi="Arial" w:cs="Arial"/>
          <w:sz w:val="20"/>
          <w:szCs w:val="20"/>
        </w:rPr>
        <w:lastRenderedPageBreak/>
        <w:t>Construction Waste Management Planning Qualifies as a material stream (non-structural) targeted for diversion. Ceilings will be source-separated and diverted through the Armstrong Ceiling Recycling Program.</w:t>
      </w:r>
    </w:p>
    <w:p w:rsidR="000A0B56" w:rsidP="000A0B56" w:rsidRDefault="000A0B56" w14:paraId="77F33CA0" w14:textId="77777777">
      <w:pPr>
        <w:pStyle w:val="ListParagraph"/>
        <w:numPr>
          <w:ilvl w:val="1"/>
          <w:numId w:val="12"/>
        </w:numPr>
        <w:spacing w:line="360" w:lineRule="auto"/>
        <w:rPr>
          <w:rFonts w:ascii="Arial" w:hAnsi="Arial" w:cs="Arial"/>
          <w:sz w:val="20"/>
          <w:szCs w:val="20"/>
        </w:rPr>
      </w:pPr>
      <w:r w:rsidRPr="00B449EF">
        <w:rPr>
          <w:rFonts w:ascii="Arial" w:hAnsi="Arial" w:cs="Arial"/>
          <w:sz w:val="20"/>
          <w:szCs w:val="20"/>
        </w:rPr>
        <w:t>LEEDv4-MRc5</w:t>
      </w:r>
    </w:p>
    <w:p w:rsidR="000A0B56" w:rsidP="000A0B56" w:rsidRDefault="000A0B56" w14:paraId="4969C9A0" w14:textId="77777777">
      <w:pPr>
        <w:pStyle w:val="ListParagraph"/>
        <w:numPr>
          <w:ilvl w:val="2"/>
          <w:numId w:val="12"/>
        </w:numPr>
        <w:spacing w:line="360" w:lineRule="auto"/>
        <w:rPr>
          <w:rFonts w:ascii="Arial" w:hAnsi="Arial" w:cs="Arial"/>
          <w:sz w:val="20"/>
          <w:szCs w:val="20"/>
        </w:rPr>
      </w:pPr>
      <w:r w:rsidRPr="00B449EF">
        <w:rPr>
          <w:rFonts w:ascii="Arial" w:hAnsi="Arial" w:cs="Arial"/>
          <w:sz w:val="20"/>
          <w:szCs w:val="20"/>
        </w:rPr>
        <w:t xml:space="preserve">Option 1: Divert ceilings to qualify for one of the 3 material streams (50%) </w:t>
      </w:r>
    </w:p>
    <w:p w:rsidR="000A0B56" w:rsidP="000A0B56" w:rsidRDefault="000A0B56" w14:paraId="7A68D092" w14:textId="77777777">
      <w:pPr>
        <w:pStyle w:val="ListParagraph"/>
        <w:numPr>
          <w:ilvl w:val="2"/>
          <w:numId w:val="12"/>
        </w:numPr>
        <w:spacing w:line="360" w:lineRule="auto"/>
        <w:rPr>
          <w:rFonts w:ascii="Arial" w:hAnsi="Arial" w:cs="Arial"/>
          <w:sz w:val="20"/>
          <w:szCs w:val="20"/>
        </w:rPr>
      </w:pPr>
      <w:r w:rsidRPr="00B449EF">
        <w:rPr>
          <w:rFonts w:ascii="Arial" w:hAnsi="Arial" w:cs="Arial"/>
          <w:sz w:val="20"/>
          <w:szCs w:val="20"/>
        </w:rPr>
        <w:t>Option 2: Divert ceilings to qualify for one of the 4 material streams (75%)</w:t>
      </w:r>
    </w:p>
    <w:p w:rsidR="000A0B56" w:rsidP="000A0B56" w:rsidRDefault="000A0B56" w14:paraId="22165BE4" w14:textId="77777777">
      <w:pPr>
        <w:pStyle w:val="ListParagraph"/>
        <w:spacing w:line="360" w:lineRule="auto"/>
        <w:ind w:left="360"/>
        <w:rPr>
          <w:rFonts w:ascii="Arial" w:hAnsi="Arial" w:cs="Arial"/>
          <w:sz w:val="20"/>
          <w:szCs w:val="20"/>
        </w:rPr>
      </w:pPr>
    </w:p>
    <w:p w:rsidRPr="00FC39EA" w:rsidR="000A0B56" w:rsidP="000A0B56" w:rsidRDefault="000A0B56" w14:paraId="4ECFEE34"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WARRANTY</w:t>
      </w:r>
    </w:p>
    <w:p w:rsidRPr="009404D8" w:rsidR="000A0B56" w:rsidP="000A0B56" w:rsidRDefault="000A0B56" w14:paraId="19F21975" w14:textId="77777777">
      <w:pPr>
        <w:pStyle w:val="ListParagraph"/>
        <w:numPr>
          <w:ilvl w:val="0"/>
          <w:numId w:val="13"/>
        </w:numPr>
        <w:spacing w:line="360" w:lineRule="auto"/>
        <w:rPr>
          <w:rFonts w:ascii="Arial" w:hAnsi="Arial" w:cs="Arial"/>
          <w:sz w:val="20"/>
          <w:szCs w:val="20"/>
        </w:rPr>
      </w:pPr>
      <w:r w:rsidRPr="009404D8">
        <w:rPr>
          <w:rFonts w:ascii="Arial" w:hAnsi="Arial" w:cs="Arial"/>
          <w:sz w:val="20"/>
          <w:szCs w:val="20"/>
        </w:rPr>
        <w:t>Acoustical Panel: Submit a written warranty executed by the manufacturer, agreeing to repair or replace panels that fail within the warranty period.  Failures include, but are not limited to the following:</w:t>
      </w:r>
    </w:p>
    <w:p w:rsidRPr="009404D8" w:rsidR="000A0B56" w:rsidP="000A0B56" w:rsidRDefault="000A0B56" w14:paraId="77C76BCD" w14:textId="77777777">
      <w:pPr>
        <w:pStyle w:val="ListParagraph"/>
        <w:numPr>
          <w:ilvl w:val="1"/>
          <w:numId w:val="14"/>
        </w:numPr>
        <w:spacing w:line="360" w:lineRule="auto"/>
        <w:rPr>
          <w:rFonts w:ascii="Arial" w:hAnsi="Arial" w:cs="Arial"/>
          <w:sz w:val="20"/>
          <w:szCs w:val="20"/>
        </w:rPr>
      </w:pPr>
      <w:r w:rsidRPr="009404D8">
        <w:rPr>
          <w:rFonts w:ascii="Arial" w:hAnsi="Arial" w:cs="Arial"/>
          <w:sz w:val="20"/>
          <w:szCs w:val="20"/>
        </w:rPr>
        <w:t>Acoustical Panels with HumiGuard® Max and HumiGuard® Plus performance:  sagging and warping</w:t>
      </w:r>
    </w:p>
    <w:p w:rsidRPr="009404D8" w:rsidR="000A0B56" w:rsidP="000A0B56" w:rsidRDefault="000A0B56" w14:paraId="387F908F" w14:textId="77777777">
      <w:pPr>
        <w:pStyle w:val="ListParagraph"/>
        <w:numPr>
          <w:ilvl w:val="1"/>
          <w:numId w:val="14"/>
        </w:numPr>
        <w:spacing w:line="360" w:lineRule="auto"/>
        <w:rPr>
          <w:rFonts w:ascii="Arial" w:hAnsi="Arial" w:cs="Arial"/>
          <w:sz w:val="20"/>
          <w:szCs w:val="20"/>
        </w:rPr>
      </w:pPr>
      <w:r w:rsidRPr="009404D8">
        <w:rPr>
          <w:rFonts w:ascii="Arial" w:hAnsi="Arial" w:cs="Arial"/>
          <w:sz w:val="20"/>
          <w:szCs w:val="20"/>
        </w:rPr>
        <w:t>Acoustical panels with BioBlock® performance: growth of mold and mildew</w:t>
      </w:r>
    </w:p>
    <w:p w:rsidRPr="009404D8" w:rsidR="000A0B56" w:rsidP="000A0B56" w:rsidRDefault="000A0B56" w14:paraId="10D985CF" w14:textId="77777777">
      <w:pPr>
        <w:pStyle w:val="ListParagraph"/>
        <w:numPr>
          <w:ilvl w:val="1"/>
          <w:numId w:val="14"/>
        </w:numPr>
        <w:spacing w:line="360" w:lineRule="auto"/>
        <w:rPr>
          <w:rFonts w:ascii="Arial" w:hAnsi="Arial" w:cs="Arial"/>
          <w:sz w:val="20"/>
          <w:szCs w:val="20"/>
        </w:rPr>
      </w:pPr>
      <w:r w:rsidRPr="009404D8">
        <w:rPr>
          <w:rFonts w:ascii="Arial" w:hAnsi="Arial" w:cs="Arial"/>
          <w:sz w:val="20"/>
          <w:szCs w:val="20"/>
        </w:rPr>
        <w:t>Grid System:  rusting and manufacturer's defects</w:t>
      </w:r>
    </w:p>
    <w:p w:rsidRPr="009404D8" w:rsidR="000A0B56" w:rsidP="000A0B56" w:rsidRDefault="000A0B56" w14:paraId="03EF1119" w14:textId="77777777">
      <w:pPr>
        <w:pStyle w:val="ListParagraph"/>
        <w:numPr>
          <w:ilvl w:val="0"/>
          <w:numId w:val="13"/>
        </w:numPr>
        <w:spacing w:line="360" w:lineRule="auto"/>
        <w:rPr>
          <w:rFonts w:ascii="Arial" w:hAnsi="Arial" w:cs="Arial"/>
          <w:sz w:val="20"/>
          <w:szCs w:val="20"/>
        </w:rPr>
      </w:pPr>
      <w:r w:rsidRPr="009404D8">
        <w:rPr>
          <w:rFonts w:ascii="Arial" w:hAnsi="Arial" w:cs="Arial"/>
          <w:sz w:val="20"/>
          <w:szCs w:val="20"/>
        </w:rPr>
        <w:t>Warranty Period:</w:t>
      </w:r>
    </w:p>
    <w:p w:rsidRPr="009404D8" w:rsidR="000A0B56" w:rsidP="000A0B56" w:rsidRDefault="000A0B56" w14:paraId="056F96B8" w14:textId="77777777">
      <w:pPr>
        <w:pStyle w:val="ListParagraph"/>
        <w:numPr>
          <w:ilvl w:val="1"/>
          <w:numId w:val="13"/>
        </w:numPr>
        <w:spacing w:line="360" w:lineRule="auto"/>
        <w:rPr>
          <w:rFonts w:ascii="Arial" w:hAnsi="Arial" w:cs="Arial"/>
          <w:sz w:val="20"/>
          <w:szCs w:val="20"/>
        </w:rPr>
      </w:pPr>
      <w:r w:rsidRPr="009404D8">
        <w:rPr>
          <w:rFonts w:ascii="Arial" w:hAnsi="Arial" w:cs="Arial"/>
          <w:sz w:val="20"/>
          <w:szCs w:val="20"/>
        </w:rPr>
        <w:t>Ceiling System: Thirty (30) years from date of substantial completion</w:t>
      </w:r>
    </w:p>
    <w:p w:rsidR="000A0B56" w:rsidP="000A0B56" w:rsidRDefault="000A0B56" w14:paraId="24F5D1E2" w14:textId="77777777">
      <w:pPr>
        <w:pStyle w:val="ListParagraph"/>
        <w:numPr>
          <w:ilvl w:val="0"/>
          <w:numId w:val="13"/>
        </w:numPr>
        <w:spacing w:line="360" w:lineRule="auto"/>
        <w:rPr>
          <w:rFonts w:ascii="Arial" w:hAnsi="Arial" w:cs="Arial"/>
          <w:sz w:val="20"/>
          <w:szCs w:val="20"/>
        </w:rPr>
      </w:pPr>
      <w:r w:rsidRPr="009404D8">
        <w:rPr>
          <w:rFonts w:ascii="Arial" w:hAnsi="Arial" w:cs="Arial"/>
          <w:sz w:val="20"/>
          <w:szCs w:val="20"/>
        </w:rPr>
        <w:t>The Warranty shall not deprive the Owner of other rights the Owner may have under other provisions of the Contract Documents and will be in addition to and run concurrent with other warranties made by the Contractor under the requirements of the Contract Documents.</w:t>
      </w:r>
    </w:p>
    <w:p w:rsidRPr="009404D8" w:rsidR="000A0B56" w:rsidP="000A0B56" w:rsidRDefault="000A0B56" w14:paraId="0581980F" w14:textId="77777777">
      <w:pPr>
        <w:pStyle w:val="ListParagraph"/>
        <w:spacing w:line="360" w:lineRule="auto"/>
        <w:rPr>
          <w:rFonts w:ascii="Arial" w:hAnsi="Arial" w:cs="Arial"/>
          <w:sz w:val="20"/>
          <w:szCs w:val="20"/>
        </w:rPr>
      </w:pPr>
    </w:p>
    <w:p w:rsidRPr="00FC39EA" w:rsidR="000A0B56" w:rsidP="000A0B56" w:rsidRDefault="000A0B56" w14:paraId="57B31977"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MAINTENANCE</w:t>
      </w:r>
    </w:p>
    <w:p w:rsidRPr="00FC39EA" w:rsidR="000A0B56" w:rsidP="000A0B56" w:rsidRDefault="000A0B56" w14:paraId="0CE4D5E8" w14:textId="77777777">
      <w:pPr>
        <w:pStyle w:val="ListParagraph"/>
        <w:numPr>
          <w:ilvl w:val="0"/>
          <w:numId w:val="15"/>
        </w:numPr>
        <w:spacing w:line="360" w:lineRule="auto"/>
        <w:rPr>
          <w:rFonts w:ascii="Arial" w:hAnsi="Arial" w:cs="Arial"/>
          <w:sz w:val="20"/>
          <w:szCs w:val="20"/>
        </w:rPr>
      </w:pPr>
      <w:r w:rsidRPr="00FC39EA">
        <w:rPr>
          <w:rFonts w:ascii="Arial" w:hAnsi="Arial" w:cs="Arial"/>
          <w:sz w:val="20"/>
          <w:szCs w:val="20"/>
        </w:rPr>
        <w:t>Extra Materials: Deliver extra materials to Owner.  Furnish extra materials described below that match products installed.  Packaged with protective covering for storage and identified with appropriate labels.</w:t>
      </w:r>
    </w:p>
    <w:p w:rsidRPr="00FC39EA" w:rsidR="000A0B56" w:rsidP="000A0B56" w:rsidRDefault="000A0B56" w14:paraId="41EED96E" w14:textId="77777777">
      <w:pPr>
        <w:pStyle w:val="ListParagraph"/>
        <w:numPr>
          <w:ilvl w:val="1"/>
          <w:numId w:val="16"/>
        </w:numPr>
        <w:spacing w:line="360" w:lineRule="auto"/>
        <w:rPr>
          <w:rFonts w:ascii="Arial" w:hAnsi="Arial" w:cs="Arial"/>
          <w:sz w:val="20"/>
          <w:szCs w:val="20"/>
        </w:rPr>
      </w:pPr>
      <w:r w:rsidRPr="00FC39EA">
        <w:rPr>
          <w:rFonts w:ascii="Arial" w:hAnsi="Arial" w:cs="Arial"/>
          <w:sz w:val="20"/>
          <w:szCs w:val="20"/>
        </w:rPr>
        <w:t>Acoustical Ceiling Units:  Furnish quality of full-size units equal to 5.0 percent of amount installed.</w:t>
      </w:r>
    </w:p>
    <w:p w:rsidRPr="00F32CDF" w:rsidR="000A0B56" w:rsidP="000A0B56" w:rsidRDefault="000A0B56" w14:paraId="03183AFD" w14:textId="77777777">
      <w:pPr>
        <w:pStyle w:val="ListParagraph"/>
        <w:numPr>
          <w:ilvl w:val="1"/>
          <w:numId w:val="16"/>
        </w:numPr>
        <w:spacing w:line="360" w:lineRule="auto"/>
        <w:rPr>
          <w:rFonts w:ascii="Arial" w:hAnsi="Arial" w:cs="Arial"/>
          <w:sz w:val="20"/>
          <w:szCs w:val="20"/>
        </w:rPr>
      </w:pPr>
      <w:r w:rsidRPr="00FC39EA">
        <w:rPr>
          <w:rFonts w:ascii="Arial" w:hAnsi="Arial" w:cs="Arial"/>
          <w:sz w:val="20"/>
          <w:szCs w:val="20"/>
        </w:rPr>
        <w:t>Exposed Suspension System Components:  Furnish quantity of each exposed suspension component equal to 2.0 percent of amount installed.</w:t>
      </w:r>
    </w:p>
    <w:p w:rsidR="009B3610" w:rsidP="00D924AA" w:rsidRDefault="009B3610" w14:paraId="4F82D784" w14:textId="7F6F1410"/>
    <w:p w:rsidR="00C13BAB" w:rsidRDefault="00C13BAB" w14:paraId="2B29A973" w14:textId="77777777">
      <w:pPr>
        <w:rPr>
          <w:rFonts w:ascii="Arial" w:hAnsi="Arial" w:cs="Arial"/>
          <w:b/>
          <w:bCs/>
          <w:sz w:val="20"/>
          <w:szCs w:val="20"/>
        </w:rPr>
      </w:pPr>
      <w:r>
        <w:rPr>
          <w:rFonts w:ascii="Arial" w:hAnsi="Arial" w:cs="Arial"/>
          <w:b/>
          <w:bCs/>
          <w:sz w:val="20"/>
          <w:szCs w:val="20"/>
        </w:rPr>
        <w:br w:type="page"/>
      </w:r>
    </w:p>
    <w:p w:rsidRPr="005B6E8B" w:rsidR="00E95B70" w:rsidP="00E95B70" w:rsidRDefault="00E95B70" w14:paraId="30D5DD7E" w14:textId="77777777">
      <w:pPr>
        <w:spacing w:line="360" w:lineRule="auto"/>
        <w:rPr>
          <w:rFonts w:ascii="Arial" w:hAnsi="Arial" w:cs="Arial"/>
          <w:b/>
          <w:bCs/>
          <w:sz w:val="20"/>
          <w:szCs w:val="20"/>
        </w:rPr>
      </w:pPr>
      <w:r w:rsidRPr="005B6E8B">
        <w:rPr>
          <w:rFonts w:ascii="Arial" w:hAnsi="Arial" w:cs="Arial"/>
          <w:b/>
          <w:bCs/>
          <w:sz w:val="20"/>
          <w:szCs w:val="20"/>
        </w:rPr>
        <w:lastRenderedPageBreak/>
        <w:t>PART 2 – PRODUCTS</w:t>
      </w:r>
    </w:p>
    <w:p w:rsidRPr="005B6E8B" w:rsidR="00E95B70" w:rsidP="00E95B70" w:rsidRDefault="00E95B70" w14:paraId="179EF7BA" w14:textId="77777777">
      <w:pPr>
        <w:spacing w:line="360" w:lineRule="auto"/>
        <w:rPr>
          <w:rFonts w:ascii="Arial" w:hAnsi="Arial" w:cs="Arial"/>
          <w:color w:val="FF0000"/>
          <w:sz w:val="20"/>
          <w:szCs w:val="20"/>
        </w:rPr>
      </w:pPr>
      <w:r w:rsidRPr="005B6E8B">
        <w:rPr>
          <w:rFonts w:ascii="Arial" w:hAnsi="Arial" w:cs="Arial"/>
          <w:color w:val="FF0000"/>
          <w:sz w:val="20"/>
          <w:szCs w:val="20"/>
        </w:rPr>
        <w:t>Attention Design Professional: Please edit Part 2 based on your project needs. Select product attributes and acceptable product item (s) that fit with the requirements of your project. Delete all items from the specification that do not relate to your project needs. Please refer to the Armstrong website for additional ceilings, suspension systems, perimeter trim options, and accessories. The related guide specifications for each of these items are available on the Armstrong website.</w:t>
      </w:r>
    </w:p>
    <w:p w:rsidR="00E95B70" w:rsidP="00E95B70" w:rsidRDefault="00E95B70" w14:paraId="489262F3" w14:textId="77777777">
      <w:pPr>
        <w:spacing w:line="360" w:lineRule="auto"/>
        <w:rPr>
          <w:rFonts w:ascii="Arial" w:hAnsi="Arial" w:cs="Arial"/>
          <w:sz w:val="20"/>
          <w:szCs w:val="20"/>
        </w:rPr>
      </w:pPr>
    </w:p>
    <w:p w:rsidRPr="004C3300" w:rsidR="00E95B70" w:rsidP="00E95B70" w:rsidRDefault="00E95B70" w14:paraId="32EAEFF3" w14:textId="77777777">
      <w:pPr>
        <w:pStyle w:val="ListParagraph"/>
        <w:numPr>
          <w:ilvl w:val="1"/>
          <w:numId w:val="18"/>
        </w:numPr>
        <w:spacing w:line="360" w:lineRule="auto"/>
        <w:rPr>
          <w:rFonts w:ascii="Arial" w:hAnsi="Arial" w:cs="Arial"/>
          <w:b/>
          <w:bCs/>
          <w:sz w:val="20"/>
          <w:szCs w:val="20"/>
        </w:rPr>
      </w:pPr>
      <w:r w:rsidRPr="004C3300">
        <w:rPr>
          <w:rFonts w:ascii="Arial" w:hAnsi="Arial" w:cs="Arial"/>
          <w:b/>
          <w:bCs/>
          <w:sz w:val="20"/>
          <w:szCs w:val="20"/>
        </w:rPr>
        <w:t>MANUFACTURERS</w:t>
      </w:r>
    </w:p>
    <w:p w:rsidR="00E95B70" w:rsidP="00E95B70" w:rsidRDefault="00E95B70" w14:paraId="7A0417CA" w14:textId="77777777">
      <w:pPr>
        <w:pStyle w:val="ListParagraph"/>
        <w:numPr>
          <w:ilvl w:val="1"/>
          <w:numId w:val="17"/>
        </w:numPr>
        <w:spacing w:line="360" w:lineRule="auto"/>
        <w:rPr>
          <w:rFonts w:ascii="Arial" w:hAnsi="Arial" w:cs="Arial"/>
          <w:sz w:val="20"/>
          <w:szCs w:val="20"/>
        </w:rPr>
      </w:pPr>
      <w:r>
        <w:rPr>
          <w:rFonts w:ascii="Arial" w:hAnsi="Arial" w:cs="Arial"/>
          <w:sz w:val="20"/>
          <w:szCs w:val="20"/>
        </w:rPr>
        <w:t>Ceiling Panels:</w:t>
      </w:r>
    </w:p>
    <w:p w:rsidRPr="00562E24" w:rsidR="00E95B70" w:rsidP="00E95B70" w:rsidRDefault="00E95B70" w14:paraId="0A118A69" w14:textId="77777777">
      <w:pPr>
        <w:pStyle w:val="ListParagraph"/>
        <w:numPr>
          <w:ilvl w:val="2"/>
          <w:numId w:val="17"/>
        </w:numPr>
        <w:spacing w:line="360" w:lineRule="auto"/>
        <w:rPr>
          <w:rFonts w:ascii="Arial" w:hAnsi="Arial" w:cs="Arial"/>
          <w:sz w:val="20"/>
          <w:szCs w:val="20"/>
        </w:rPr>
      </w:pPr>
      <w:r w:rsidRPr="00562E24">
        <w:rPr>
          <w:rFonts w:ascii="Arial" w:hAnsi="Arial" w:cs="Arial"/>
          <w:sz w:val="20"/>
          <w:szCs w:val="20"/>
        </w:rPr>
        <w:t>Armstrong World Industries, Inc.</w:t>
      </w:r>
    </w:p>
    <w:p w:rsidR="00E95B70" w:rsidP="00E95B70" w:rsidRDefault="00E95B70" w14:paraId="5DF79285" w14:textId="77777777">
      <w:pPr>
        <w:pStyle w:val="ListParagraph"/>
        <w:numPr>
          <w:ilvl w:val="1"/>
          <w:numId w:val="17"/>
        </w:numPr>
        <w:spacing w:line="360" w:lineRule="auto"/>
        <w:rPr>
          <w:rFonts w:ascii="Arial" w:hAnsi="Arial" w:cs="Arial"/>
          <w:sz w:val="20"/>
          <w:szCs w:val="20"/>
        </w:rPr>
      </w:pPr>
      <w:r>
        <w:rPr>
          <w:rFonts w:ascii="Arial" w:hAnsi="Arial" w:cs="Arial"/>
          <w:sz w:val="20"/>
          <w:szCs w:val="20"/>
        </w:rPr>
        <w:t>Suspension Systems:</w:t>
      </w:r>
    </w:p>
    <w:p w:rsidR="00E95B70" w:rsidP="00E95B70" w:rsidRDefault="00E95B70" w14:paraId="7DBCD0E1" w14:textId="77777777">
      <w:pPr>
        <w:pStyle w:val="ListParagraph"/>
        <w:numPr>
          <w:ilvl w:val="2"/>
          <w:numId w:val="17"/>
        </w:numPr>
        <w:spacing w:line="360" w:lineRule="auto"/>
        <w:rPr>
          <w:rFonts w:ascii="Arial" w:hAnsi="Arial" w:cs="Arial"/>
          <w:sz w:val="20"/>
          <w:szCs w:val="20"/>
        </w:rPr>
      </w:pPr>
      <w:r>
        <w:rPr>
          <w:rFonts w:ascii="Arial" w:hAnsi="Arial" w:cs="Arial"/>
          <w:sz w:val="20"/>
          <w:szCs w:val="20"/>
        </w:rPr>
        <w:t>Armstrong World Industries, Inc.</w:t>
      </w:r>
    </w:p>
    <w:p w:rsidRPr="004C3300" w:rsidR="00E95B70" w:rsidP="00E95B70" w:rsidRDefault="00E95B70" w14:paraId="4FA63C67" w14:textId="77777777">
      <w:pPr>
        <w:spacing w:line="360" w:lineRule="auto"/>
        <w:rPr>
          <w:rFonts w:ascii="Arial" w:hAnsi="Arial" w:cs="Arial"/>
          <w:b/>
          <w:bCs/>
          <w:sz w:val="20"/>
          <w:szCs w:val="20"/>
        </w:rPr>
      </w:pPr>
      <w:r w:rsidRPr="004C3300">
        <w:rPr>
          <w:rFonts w:ascii="Arial" w:hAnsi="Arial" w:cs="Arial"/>
          <w:b/>
          <w:bCs/>
          <w:sz w:val="20"/>
          <w:szCs w:val="20"/>
        </w:rPr>
        <w:t>2.2 ACOUSTICAL CEILING UNITS</w:t>
      </w:r>
    </w:p>
    <w:p w:rsidR="00E95B70" w:rsidP="00E95B70" w:rsidRDefault="00E95B70" w14:paraId="37680E37" w14:textId="5EB4CB9E">
      <w:pPr>
        <w:pStyle w:val="ListParagraph"/>
        <w:numPr>
          <w:ilvl w:val="1"/>
          <w:numId w:val="19"/>
        </w:numPr>
        <w:spacing w:line="360" w:lineRule="auto"/>
        <w:rPr>
          <w:rFonts w:ascii="Arial" w:hAnsi="Arial" w:cs="Arial"/>
          <w:sz w:val="20"/>
          <w:szCs w:val="20"/>
        </w:rPr>
      </w:pPr>
      <w:r>
        <w:rPr>
          <w:rFonts w:ascii="Arial" w:hAnsi="Arial" w:cs="Arial"/>
          <w:sz w:val="20"/>
          <w:szCs w:val="20"/>
        </w:rPr>
        <w:t>Acoustical Panel Ceilings</w:t>
      </w:r>
    </w:p>
    <w:p w:rsidRPr="000A77D4" w:rsidR="00E95B70" w:rsidP="00E95B70" w:rsidRDefault="00E95B70" w14:paraId="2DF622CE" w14:textId="77777777">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Surface Texture:  Fine Texture</w:t>
      </w:r>
    </w:p>
    <w:p w:rsidRPr="000A77D4" w:rsidR="00E95B70" w:rsidP="00E95B70" w:rsidRDefault="00E95B70" w14:paraId="56A215F9" w14:textId="21A34FEF">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 xml:space="preserve">Composition:  </w:t>
      </w:r>
      <w:r w:rsidR="005A0701">
        <w:rPr>
          <w:rFonts w:ascii="Arial" w:hAnsi="Arial" w:cs="Arial"/>
          <w:sz w:val="20"/>
          <w:szCs w:val="20"/>
        </w:rPr>
        <w:t>Fiberglass</w:t>
      </w:r>
    </w:p>
    <w:p w:rsidRPr="000A77D4" w:rsidR="00E95B70" w:rsidP="00E95B70" w:rsidRDefault="00E95B70" w14:paraId="2331C2D5" w14:textId="77777777">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Color: White</w:t>
      </w:r>
    </w:p>
    <w:p w:rsidRPr="000A77D4" w:rsidR="00E95B70" w:rsidP="00E95B70" w:rsidRDefault="00E95B70" w14:paraId="470C22E5" w14:textId="2941F4F8">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 xml:space="preserve">Size:  </w:t>
      </w:r>
      <w:r w:rsidR="00B349B0">
        <w:rPr>
          <w:rFonts w:ascii="Arial" w:hAnsi="Arial" w:cs="Arial"/>
          <w:sz w:val="20"/>
          <w:szCs w:val="20"/>
        </w:rPr>
        <w:t xml:space="preserve">6in x </w:t>
      </w:r>
      <w:r w:rsidR="00380E6A">
        <w:rPr>
          <w:rFonts w:ascii="Arial" w:hAnsi="Arial" w:cs="Arial"/>
          <w:sz w:val="20"/>
          <w:szCs w:val="20"/>
        </w:rPr>
        <w:t>4</w:t>
      </w:r>
      <w:r w:rsidR="00B349B0">
        <w:rPr>
          <w:rFonts w:ascii="Arial" w:hAnsi="Arial" w:cs="Arial"/>
          <w:sz w:val="20"/>
          <w:szCs w:val="20"/>
        </w:rPr>
        <w:t xml:space="preserve">8 in, </w:t>
      </w:r>
      <w:r w:rsidR="00380E6A">
        <w:rPr>
          <w:rFonts w:ascii="Arial" w:hAnsi="Arial" w:cs="Arial"/>
          <w:sz w:val="20"/>
          <w:szCs w:val="20"/>
        </w:rPr>
        <w:t xml:space="preserve">6 in x 96 in, 12 in x 24 in, </w:t>
      </w:r>
      <w:r w:rsidRPr="000A77D4">
        <w:rPr>
          <w:rFonts w:ascii="Arial" w:hAnsi="Arial" w:cs="Arial"/>
          <w:sz w:val="20"/>
          <w:szCs w:val="20"/>
        </w:rPr>
        <w:t>24 in x 24 in, 24 in x 48 in</w:t>
      </w:r>
      <w:r w:rsidR="00380E6A">
        <w:rPr>
          <w:rFonts w:ascii="Arial" w:hAnsi="Arial" w:cs="Arial"/>
          <w:sz w:val="20"/>
          <w:szCs w:val="20"/>
        </w:rPr>
        <w:t xml:space="preserve">, 24 in x 72 in, 24 in x 96 in, </w:t>
      </w:r>
      <w:r w:rsidR="0074388D">
        <w:rPr>
          <w:rFonts w:ascii="Arial" w:hAnsi="Arial" w:cs="Arial"/>
          <w:sz w:val="20"/>
          <w:szCs w:val="20"/>
        </w:rPr>
        <w:t>30 in x 30 in, 48 in x 48 in</w:t>
      </w:r>
    </w:p>
    <w:p w:rsidRPr="000A77D4" w:rsidR="00E95B70" w:rsidP="00E95B70" w:rsidRDefault="00E95B70" w14:paraId="37A389E7" w14:textId="04AA291D">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 xml:space="preserve">Edge Profile:  </w:t>
      </w:r>
      <w:r w:rsidR="001E6DF9">
        <w:rPr>
          <w:rFonts w:ascii="Arial" w:hAnsi="Arial" w:cs="Arial"/>
          <w:sz w:val="20"/>
          <w:szCs w:val="20"/>
        </w:rPr>
        <w:t>Vector</w:t>
      </w:r>
    </w:p>
    <w:p w:rsidRPr="000A77D4" w:rsidR="00E95B70" w:rsidP="00E95B70" w:rsidRDefault="00E95B70" w14:paraId="17EE2D2D" w14:textId="117705BD">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 xml:space="preserve">Noise Reduction Coefficient (NRC) ASTM C 423 Classified w/ UL label on product carton: </w:t>
      </w:r>
      <w:r w:rsidR="0074388D">
        <w:rPr>
          <w:rFonts w:ascii="Arial" w:hAnsi="Arial" w:cs="Arial"/>
          <w:sz w:val="20"/>
          <w:szCs w:val="20"/>
        </w:rPr>
        <w:t xml:space="preserve">N/A, </w:t>
      </w:r>
      <w:r w:rsidRPr="000A77D4">
        <w:rPr>
          <w:rFonts w:ascii="Arial" w:hAnsi="Arial" w:cs="Arial"/>
          <w:sz w:val="20"/>
          <w:szCs w:val="20"/>
        </w:rPr>
        <w:t>0.</w:t>
      </w:r>
      <w:r w:rsidR="00A5019A">
        <w:rPr>
          <w:rFonts w:ascii="Arial" w:hAnsi="Arial" w:cs="Arial"/>
          <w:sz w:val="20"/>
          <w:szCs w:val="20"/>
        </w:rPr>
        <w:t>80</w:t>
      </w:r>
      <w:r w:rsidR="0074388D">
        <w:rPr>
          <w:rFonts w:ascii="Arial" w:hAnsi="Arial" w:cs="Arial"/>
          <w:sz w:val="20"/>
          <w:szCs w:val="20"/>
        </w:rPr>
        <w:t>, 0.90</w:t>
      </w:r>
    </w:p>
    <w:p w:rsidRPr="00DD5E55" w:rsidR="00E95B70" w:rsidP="00E95B70" w:rsidRDefault="00E95B70" w14:paraId="2747CB0D" w14:textId="094C47F5">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Ceiling Attenuation Class (CAC):  ASTM C 1414; Classified with UL label on product c</w:t>
      </w:r>
      <w:r w:rsidRPr="00DD5E55">
        <w:rPr>
          <w:rFonts w:ascii="Arial" w:hAnsi="Arial" w:cs="Arial"/>
          <w:sz w:val="20"/>
          <w:szCs w:val="20"/>
        </w:rPr>
        <w:t xml:space="preserve">arton: </w:t>
      </w:r>
      <w:r w:rsidR="00D81EA3">
        <w:rPr>
          <w:rFonts w:ascii="Arial" w:hAnsi="Arial" w:cs="Arial"/>
          <w:sz w:val="20"/>
          <w:szCs w:val="20"/>
        </w:rPr>
        <w:t>N/A, 26</w:t>
      </w:r>
    </w:p>
    <w:p w:rsidRPr="00DD5E55" w:rsidR="00E95B70" w:rsidP="00E95B70" w:rsidRDefault="00E95B70" w14:paraId="084571F1" w14:textId="7650428E">
      <w:pPr>
        <w:pStyle w:val="ListParagraph"/>
        <w:numPr>
          <w:ilvl w:val="2"/>
          <w:numId w:val="19"/>
        </w:numPr>
        <w:spacing w:line="360" w:lineRule="auto"/>
        <w:rPr>
          <w:rFonts w:ascii="Arial" w:hAnsi="Arial" w:cs="Arial"/>
          <w:sz w:val="20"/>
          <w:szCs w:val="20"/>
        </w:rPr>
      </w:pPr>
      <w:r w:rsidRPr="00DD5E55">
        <w:rPr>
          <w:rFonts w:ascii="Arial" w:hAnsi="Arial" w:cs="Arial"/>
          <w:sz w:val="20"/>
          <w:szCs w:val="20"/>
        </w:rPr>
        <w:t xml:space="preserve">Articulation Class (AC):  ASTM E 1111; Classified with UL label on product carton: </w:t>
      </w:r>
      <w:r w:rsidR="00D81EA3">
        <w:rPr>
          <w:rFonts w:ascii="Arial" w:hAnsi="Arial" w:cs="Arial"/>
          <w:sz w:val="20"/>
          <w:szCs w:val="20"/>
        </w:rPr>
        <w:t xml:space="preserve">N/A, </w:t>
      </w:r>
      <w:r w:rsidRPr="00DD5E55">
        <w:rPr>
          <w:rFonts w:ascii="Arial" w:hAnsi="Arial" w:cs="Arial"/>
          <w:sz w:val="20"/>
          <w:szCs w:val="20"/>
        </w:rPr>
        <w:t>1</w:t>
      </w:r>
      <w:r w:rsidR="00D81EA3">
        <w:rPr>
          <w:rFonts w:ascii="Arial" w:hAnsi="Arial" w:cs="Arial"/>
          <w:sz w:val="20"/>
          <w:szCs w:val="20"/>
        </w:rPr>
        <w:t>9</w:t>
      </w:r>
      <w:r w:rsidRPr="00DD5E55">
        <w:rPr>
          <w:rFonts w:ascii="Arial" w:hAnsi="Arial" w:cs="Arial"/>
          <w:sz w:val="20"/>
          <w:szCs w:val="20"/>
        </w:rPr>
        <w:t>0</w:t>
      </w:r>
    </w:p>
    <w:p w:rsidRPr="00DD5E55" w:rsidR="00E95B70" w:rsidP="00E95B70" w:rsidRDefault="00E95B70" w14:paraId="6B30D136" w14:textId="0E9C291C">
      <w:pPr>
        <w:pStyle w:val="ListParagraph"/>
        <w:numPr>
          <w:ilvl w:val="2"/>
          <w:numId w:val="19"/>
        </w:numPr>
        <w:spacing w:line="360" w:lineRule="auto"/>
        <w:rPr>
          <w:rFonts w:ascii="Arial" w:hAnsi="Arial" w:cs="Arial"/>
          <w:sz w:val="20"/>
          <w:szCs w:val="20"/>
        </w:rPr>
      </w:pPr>
      <w:r w:rsidRPr="00DD5E55">
        <w:rPr>
          <w:rFonts w:ascii="Arial" w:hAnsi="Arial" w:cs="Arial"/>
          <w:sz w:val="20"/>
          <w:szCs w:val="20"/>
        </w:rPr>
        <w:t>Flame Spread:  ASTM E 1264; Class A</w:t>
      </w:r>
    </w:p>
    <w:p w:rsidRPr="00DD5E55" w:rsidR="00E95B70" w:rsidP="00E95B70" w:rsidRDefault="00E95B70" w14:paraId="4AD6FA54" w14:textId="661182E8">
      <w:pPr>
        <w:pStyle w:val="ListParagraph"/>
        <w:numPr>
          <w:ilvl w:val="2"/>
          <w:numId w:val="19"/>
        </w:numPr>
        <w:spacing w:line="360" w:lineRule="auto"/>
        <w:rPr>
          <w:rFonts w:ascii="Arial" w:hAnsi="Arial" w:cs="Arial"/>
          <w:sz w:val="20"/>
          <w:szCs w:val="20"/>
        </w:rPr>
      </w:pPr>
      <w:r w:rsidRPr="00DD5E55">
        <w:rPr>
          <w:rFonts w:ascii="Arial" w:hAnsi="Arial" w:cs="Arial"/>
          <w:sz w:val="20"/>
          <w:szCs w:val="20"/>
        </w:rPr>
        <w:t>Light Reflectance (LR) White Panel:  ASTM E 1477; 0.8</w:t>
      </w:r>
      <w:r w:rsidR="00B16018">
        <w:rPr>
          <w:rFonts w:ascii="Arial" w:hAnsi="Arial" w:cs="Arial"/>
          <w:sz w:val="20"/>
          <w:szCs w:val="20"/>
        </w:rPr>
        <w:t>8</w:t>
      </w:r>
    </w:p>
    <w:p w:rsidRPr="00DD5E55" w:rsidR="00E95B70" w:rsidP="00E95B70" w:rsidRDefault="00E95B70" w14:paraId="344E5024" w14:textId="77777777">
      <w:pPr>
        <w:pStyle w:val="ListParagraph"/>
        <w:numPr>
          <w:ilvl w:val="2"/>
          <w:numId w:val="19"/>
        </w:numPr>
        <w:spacing w:line="360" w:lineRule="auto"/>
        <w:rPr>
          <w:rFonts w:ascii="Arial" w:hAnsi="Arial" w:cs="Arial"/>
          <w:sz w:val="20"/>
          <w:szCs w:val="20"/>
        </w:rPr>
      </w:pPr>
      <w:r w:rsidRPr="00DD5E55">
        <w:rPr>
          <w:rFonts w:ascii="Arial" w:hAnsi="Arial" w:cs="Arial"/>
          <w:sz w:val="20"/>
          <w:szCs w:val="20"/>
        </w:rPr>
        <w:t>Dimensional Stability: HumiGuard Plus</w:t>
      </w:r>
    </w:p>
    <w:p w:rsidRPr="00DD5E55" w:rsidR="00E95B70" w:rsidP="00E95B70" w:rsidRDefault="00E95B70" w14:paraId="3B6556EF" w14:textId="72D28C64">
      <w:pPr>
        <w:pStyle w:val="ListParagraph"/>
        <w:numPr>
          <w:ilvl w:val="2"/>
          <w:numId w:val="19"/>
        </w:numPr>
        <w:spacing w:line="360" w:lineRule="auto"/>
        <w:rPr>
          <w:rFonts w:ascii="Arial" w:hAnsi="Arial" w:cs="Arial"/>
          <w:sz w:val="20"/>
          <w:szCs w:val="20"/>
        </w:rPr>
      </w:pPr>
      <w:r w:rsidRPr="00DD5E55">
        <w:rPr>
          <w:rFonts w:ascii="Arial" w:hAnsi="Arial" w:cs="Arial"/>
          <w:sz w:val="20"/>
          <w:szCs w:val="20"/>
        </w:rPr>
        <w:t>Recycle</w:t>
      </w:r>
      <w:r w:rsidR="00B16018">
        <w:rPr>
          <w:rFonts w:ascii="Arial" w:hAnsi="Arial" w:cs="Arial"/>
          <w:sz w:val="20"/>
          <w:szCs w:val="20"/>
        </w:rPr>
        <w:t>d</w:t>
      </w:r>
      <w:r w:rsidRPr="00DD5E55">
        <w:rPr>
          <w:rFonts w:ascii="Arial" w:hAnsi="Arial" w:cs="Arial"/>
          <w:sz w:val="20"/>
          <w:szCs w:val="20"/>
        </w:rPr>
        <w:t xml:space="preserve"> Content: Up to 7</w:t>
      </w:r>
      <w:r w:rsidR="00B16018">
        <w:rPr>
          <w:rFonts w:ascii="Arial" w:hAnsi="Arial" w:cs="Arial"/>
          <w:sz w:val="20"/>
          <w:szCs w:val="20"/>
        </w:rPr>
        <w:t>1</w:t>
      </w:r>
      <w:r w:rsidRPr="00DD5E55">
        <w:rPr>
          <w:rFonts w:ascii="Arial" w:hAnsi="Arial" w:cs="Arial"/>
          <w:sz w:val="20"/>
          <w:szCs w:val="20"/>
        </w:rPr>
        <w:t>% total recycled content. (Total recycled content: pre-consumer, post-consumer and post-industrial)</w:t>
      </w:r>
    </w:p>
    <w:p w:rsidRPr="00DD5E55" w:rsidR="00E95B70" w:rsidP="00E95B70" w:rsidRDefault="00E95B70" w14:paraId="39C4F135" w14:textId="5971064F">
      <w:pPr>
        <w:pStyle w:val="ListParagraph"/>
        <w:numPr>
          <w:ilvl w:val="2"/>
          <w:numId w:val="19"/>
        </w:numPr>
        <w:spacing w:line="360" w:lineRule="auto"/>
        <w:rPr>
          <w:rFonts w:ascii="Arial" w:hAnsi="Arial" w:cs="Arial"/>
          <w:sz w:val="20"/>
          <w:szCs w:val="20"/>
        </w:rPr>
      </w:pPr>
      <w:r w:rsidRPr="00DD5E55">
        <w:rPr>
          <w:rFonts w:ascii="Arial" w:hAnsi="Arial" w:cs="Arial"/>
          <w:sz w:val="20"/>
          <w:szCs w:val="20"/>
        </w:rPr>
        <w:t>Material Ingredient Transparency: Health Product Declaration (HPD); Declare Label</w:t>
      </w:r>
    </w:p>
    <w:p w:rsidRPr="00DD5E55" w:rsidR="00E95B70" w:rsidP="00E95B70" w:rsidRDefault="00E95B70" w14:paraId="536644B0" w14:textId="44B82B09">
      <w:pPr>
        <w:pStyle w:val="ListParagraph"/>
        <w:numPr>
          <w:ilvl w:val="2"/>
          <w:numId w:val="19"/>
        </w:numPr>
        <w:spacing w:line="360" w:lineRule="auto"/>
        <w:rPr>
          <w:rFonts w:ascii="Arial" w:hAnsi="Arial" w:cs="Arial"/>
          <w:sz w:val="20"/>
          <w:szCs w:val="20"/>
        </w:rPr>
      </w:pPr>
      <w:r w:rsidRPr="00DD5E55">
        <w:rPr>
          <w:rFonts w:ascii="Arial" w:hAnsi="Arial" w:cs="Arial"/>
          <w:sz w:val="20"/>
          <w:szCs w:val="20"/>
        </w:rPr>
        <w:t>Life Cycle Assessment: Third Party Certified Environmental Product Declaration (EPD)</w:t>
      </w:r>
    </w:p>
    <w:p w:rsidRPr="00DD5E55" w:rsidR="00E95B70" w:rsidP="00E95B70" w:rsidRDefault="00E95B70" w14:paraId="1565E3E4" w14:textId="3076EFC1">
      <w:pPr>
        <w:pStyle w:val="ListParagraph"/>
        <w:numPr>
          <w:ilvl w:val="2"/>
          <w:numId w:val="19"/>
        </w:numPr>
        <w:spacing w:line="360" w:lineRule="auto"/>
        <w:rPr>
          <w:rFonts w:ascii="Arial" w:hAnsi="Arial" w:cs="Arial"/>
          <w:sz w:val="20"/>
          <w:szCs w:val="20"/>
        </w:rPr>
      </w:pPr>
      <w:r w:rsidRPr="00DD5E55">
        <w:rPr>
          <w:rFonts w:ascii="Arial" w:hAnsi="Arial" w:cs="Arial"/>
          <w:sz w:val="20"/>
          <w:szCs w:val="20"/>
        </w:rPr>
        <w:t xml:space="preserve">Indoor Air Quality Certified to SCS-105 v4.2-2023 </w:t>
      </w:r>
    </w:p>
    <w:p w:rsidRPr="00DD5E55" w:rsidR="00E95B70" w:rsidP="00E95B70" w:rsidRDefault="00E95B70" w14:paraId="7E99FDB8" w14:textId="38C9533A">
      <w:pPr>
        <w:pStyle w:val="ListParagraph"/>
        <w:numPr>
          <w:ilvl w:val="2"/>
          <w:numId w:val="19"/>
        </w:numPr>
        <w:spacing w:line="360" w:lineRule="auto"/>
        <w:rPr>
          <w:rFonts w:ascii="Arial" w:hAnsi="Arial" w:cs="Arial"/>
          <w:sz w:val="20"/>
          <w:szCs w:val="20"/>
        </w:rPr>
      </w:pPr>
      <w:r w:rsidRPr="17C0F21D" w:rsidR="00E95B70">
        <w:rPr>
          <w:rFonts w:ascii="Arial" w:hAnsi="Arial" w:cs="Arial"/>
          <w:sz w:val="20"/>
          <w:szCs w:val="20"/>
        </w:rPr>
        <w:t xml:space="preserve">Basis of Design: </w:t>
      </w:r>
      <w:r w:rsidRPr="17C0F21D" w:rsidR="005658DD">
        <w:rPr>
          <w:rFonts w:ascii="Arial" w:hAnsi="Arial" w:cs="Arial"/>
          <w:sz w:val="20"/>
          <w:szCs w:val="20"/>
        </w:rPr>
        <w:t>OPTIMA PB</w:t>
      </w:r>
      <w:r w:rsidRPr="17C0F21D" w:rsidR="00DD5E55">
        <w:rPr>
          <w:rFonts w:ascii="Arial" w:hAnsi="Arial" w:cs="Arial"/>
          <w:sz w:val="20"/>
          <w:szCs w:val="20"/>
        </w:rPr>
        <w:t xml:space="preserve"> VECTOR</w:t>
      </w:r>
      <w:r w:rsidRPr="17C0F21D" w:rsidR="7BFEF33B">
        <w:rPr>
          <w:rFonts w:ascii="Arial" w:hAnsi="Arial" w:eastAsia="Arial" w:cs="Arial"/>
          <w:b w:val="0"/>
          <w:bCs w:val="0"/>
          <w:i w:val="0"/>
          <w:iCs w:val="0"/>
          <w:caps w:val="0"/>
          <w:smallCaps w:val="0"/>
          <w:noProof w:val="0"/>
          <w:color w:val="000000" w:themeColor="text1" w:themeTint="FF" w:themeShade="FF"/>
          <w:sz w:val="19"/>
          <w:szCs w:val="19"/>
          <w:lang w:val="en-US"/>
        </w:rPr>
        <w:t>, item number ________,</w:t>
      </w:r>
      <w:r w:rsidRPr="17C0F21D" w:rsidR="00E95B70">
        <w:rPr>
          <w:rFonts w:ascii="Arial" w:hAnsi="Arial" w:cs="Arial"/>
          <w:sz w:val="20"/>
          <w:szCs w:val="20"/>
        </w:rPr>
        <w:t xml:space="preserve"> as manufactured by Armstrong World Industries, Inc.</w:t>
      </w:r>
    </w:p>
    <w:p w:rsidRPr="00DD5E55" w:rsidR="00E95B70" w:rsidP="00E95B70" w:rsidRDefault="00E95B70" w14:paraId="74A77DEB" w14:textId="77777777">
      <w:pPr>
        <w:pStyle w:val="ListParagraph"/>
        <w:numPr>
          <w:ilvl w:val="2"/>
          <w:numId w:val="19"/>
        </w:numPr>
        <w:spacing w:line="360" w:lineRule="auto"/>
        <w:rPr>
          <w:rFonts w:ascii="Arial" w:hAnsi="Arial" w:cs="Arial"/>
          <w:sz w:val="20"/>
          <w:szCs w:val="20"/>
        </w:rPr>
      </w:pPr>
      <w:r w:rsidRPr="00DD5E55">
        <w:rPr>
          <w:rFonts w:ascii="Arial" w:hAnsi="Arial" w:cs="Arial"/>
          <w:sz w:val="20"/>
          <w:szCs w:val="20"/>
        </w:rPr>
        <w:t>Substitutions: Refer to Alternates in Part 1.</w:t>
      </w:r>
    </w:p>
    <w:p w:rsidR="00E95B70" w:rsidP="00E95B70" w:rsidRDefault="00E95B70" w14:paraId="589686CC" w14:textId="77777777">
      <w:pPr>
        <w:pStyle w:val="ListParagraph"/>
        <w:spacing w:line="360" w:lineRule="auto"/>
        <w:ind w:left="1605"/>
        <w:rPr>
          <w:rFonts w:ascii="Arial" w:hAnsi="Arial" w:cs="Arial"/>
          <w:sz w:val="20"/>
          <w:szCs w:val="20"/>
        </w:rPr>
      </w:pPr>
    </w:p>
    <w:p w:rsidRPr="00C81C20" w:rsidR="00E95B70" w:rsidP="00E95B70" w:rsidRDefault="00E95B70" w14:paraId="21BE25A4" w14:textId="77777777">
      <w:pPr>
        <w:pStyle w:val="ListParagraph"/>
        <w:numPr>
          <w:ilvl w:val="1"/>
          <w:numId w:val="21"/>
        </w:numPr>
        <w:spacing w:line="360" w:lineRule="auto"/>
        <w:rPr>
          <w:rFonts w:ascii="Arial" w:hAnsi="Arial" w:cs="Arial"/>
          <w:b/>
          <w:bCs/>
          <w:sz w:val="20"/>
          <w:szCs w:val="20"/>
        </w:rPr>
      </w:pPr>
      <w:r w:rsidRPr="00C81C20">
        <w:rPr>
          <w:rFonts w:ascii="Arial" w:hAnsi="Arial" w:cs="Arial"/>
          <w:b/>
          <w:bCs/>
          <w:sz w:val="20"/>
          <w:szCs w:val="20"/>
        </w:rPr>
        <w:t>METAL SUSPENSION SYSTEMS</w:t>
      </w:r>
    </w:p>
    <w:p w:rsidRPr="00F82417" w:rsidR="00E95B70" w:rsidP="00E95B70" w:rsidRDefault="00E95B70" w14:paraId="16B6BCC7" w14:textId="77777777">
      <w:pPr>
        <w:pStyle w:val="ListParagraph"/>
        <w:numPr>
          <w:ilvl w:val="0"/>
          <w:numId w:val="20"/>
        </w:numPr>
        <w:spacing w:line="360" w:lineRule="auto"/>
        <w:rPr>
          <w:rFonts w:ascii="Arial" w:hAnsi="Arial" w:cs="Arial"/>
          <w:sz w:val="20"/>
          <w:szCs w:val="20"/>
        </w:rPr>
      </w:pPr>
      <w:r>
        <w:rPr>
          <w:rFonts w:ascii="Arial" w:hAnsi="Arial" w:cs="Arial"/>
          <w:sz w:val="20"/>
          <w:szCs w:val="20"/>
        </w:rPr>
        <w:t xml:space="preserve">Components: </w:t>
      </w:r>
      <w:r w:rsidRPr="00F82417">
        <w:rPr>
          <w:rFonts w:ascii="Arial" w:hAnsi="Arial" w:cs="Arial"/>
          <w:sz w:val="20"/>
          <w:szCs w:val="20"/>
        </w:rPr>
        <w:t>Main beams and cross tees, base metal and end detail, fabricated from commercial quality hot dipped galvanized steel complying with ASTM A 653.  Main beams and cross tees are double-web steel construction exposed flange design.  Exposed surfaces chemically cleansed, capping prefinished galvanized steel in baked polyester paint.  Main beams and cross tees shall have rotary stitching.</w:t>
      </w:r>
    </w:p>
    <w:p w:rsidR="00E95B70" w:rsidP="00E95B70" w:rsidRDefault="00E95B70" w14:paraId="7B74DA9B" w14:textId="77777777">
      <w:pPr>
        <w:pStyle w:val="ListParagraph"/>
        <w:numPr>
          <w:ilvl w:val="1"/>
          <w:numId w:val="22"/>
        </w:numPr>
        <w:spacing w:line="360" w:lineRule="auto"/>
        <w:rPr>
          <w:rFonts w:ascii="Arial" w:hAnsi="Arial" w:cs="Arial"/>
          <w:sz w:val="20"/>
          <w:szCs w:val="20"/>
        </w:rPr>
      </w:pPr>
      <w:r w:rsidRPr="004A5D23">
        <w:rPr>
          <w:rFonts w:ascii="Arial" w:hAnsi="Arial" w:cs="Arial"/>
          <w:sz w:val="20"/>
          <w:szCs w:val="20"/>
        </w:rPr>
        <w:t>Structural Classification:  ASTM C 635 Intermediate or Heavy Duty.</w:t>
      </w:r>
    </w:p>
    <w:p w:rsidR="00E95B70" w:rsidP="00E95B70" w:rsidRDefault="00E95B70" w14:paraId="4CF374FA" w14:textId="77777777">
      <w:pPr>
        <w:pStyle w:val="ListParagraph"/>
        <w:numPr>
          <w:ilvl w:val="1"/>
          <w:numId w:val="22"/>
        </w:numPr>
        <w:spacing w:line="360" w:lineRule="auto"/>
        <w:rPr>
          <w:rFonts w:ascii="Arial" w:hAnsi="Arial" w:cs="Arial"/>
          <w:sz w:val="20"/>
          <w:szCs w:val="20"/>
        </w:rPr>
      </w:pPr>
      <w:r w:rsidRPr="004A5D23">
        <w:rPr>
          <w:rFonts w:ascii="Arial" w:hAnsi="Arial" w:cs="Arial"/>
          <w:sz w:val="20"/>
          <w:szCs w:val="20"/>
        </w:rPr>
        <w:t>Color: White or match the actual color of the selected ceiling tile, unless noted otherwise.</w:t>
      </w:r>
    </w:p>
    <w:p w:rsidR="00E95B70" w:rsidP="00E95B70" w:rsidRDefault="00E95B70" w14:paraId="32DB80A6" w14:textId="77777777">
      <w:pPr>
        <w:pStyle w:val="ListParagraph"/>
        <w:numPr>
          <w:ilvl w:val="1"/>
          <w:numId w:val="22"/>
        </w:numPr>
        <w:spacing w:line="360" w:lineRule="auto"/>
        <w:rPr>
          <w:rFonts w:ascii="Arial" w:hAnsi="Arial" w:cs="Arial"/>
          <w:sz w:val="20"/>
          <w:szCs w:val="20"/>
        </w:rPr>
      </w:pPr>
      <w:r w:rsidRPr="004A5D23">
        <w:rPr>
          <w:rFonts w:ascii="Arial" w:hAnsi="Arial" w:cs="Arial"/>
          <w:sz w:val="20"/>
          <w:szCs w:val="20"/>
        </w:rPr>
        <w:t>Sustainability: Environmental Product Declaration (EPD), Health Product Declaration (HPD)</w:t>
      </w:r>
    </w:p>
    <w:p w:rsidR="00E95B70" w:rsidP="00E95B70" w:rsidRDefault="00E55D7C" w14:paraId="29E33460" w14:textId="27510F74">
      <w:pPr>
        <w:pStyle w:val="ListParagraph"/>
        <w:numPr>
          <w:ilvl w:val="1"/>
          <w:numId w:val="22"/>
        </w:numPr>
        <w:spacing w:line="360" w:lineRule="auto"/>
        <w:rPr>
          <w:rFonts w:ascii="Arial" w:hAnsi="Arial" w:cs="Arial"/>
          <w:sz w:val="20"/>
          <w:szCs w:val="20"/>
        </w:rPr>
      </w:pPr>
      <w:r>
        <w:rPr>
          <w:rFonts w:ascii="Arial" w:hAnsi="Arial" w:cs="Arial"/>
          <w:sz w:val="20"/>
          <w:szCs w:val="20"/>
        </w:rPr>
        <w:t>Basis of Design</w:t>
      </w:r>
      <w:r w:rsidRPr="00246BDB" w:rsidR="00E95B70">
        <w:rPr>
          <w:rFonts w:ascii="Arial" w:hAnsi="Arial" w:cs="Arial"/>
          <w:sz w:val="20"/>
          <w:szCs w:val="20"/>
        </w:rPr>
        <w:t xml:space="preserve">: </w:t>
      </w:r>
    </w:p>
    <w:p w:rsidR="00E95B70" w:rsidP="00E95B70" w:rsidRDefault="00E95B70" w14:paraId="0C5D1913" w14:textId="5691A9FA">
      <w:pPr>
        <w:pStyle w:val="ListParagraph"/>
        <w:numPr>
          <w:ilvl w:val="2"/>
          <w:numId w:val="22"/>
        </w:numPr>
        <w:spacing w:line="360" w:lineRule="auto"/>
        <w:rPr>
          <w:rFonts w:ascii="Arial" w:hAnsi="Arial" w:cs="Arial"/>
          <w:sz w:val="20"/>
          <w:szCs w:val="20"/>
        </w:rPr>
      </w:pPr>
      <w:r w:rsidRPr="00246BDB">
        <w:rPr>
          <w:rFonts w:ascii="Arial" w:hAnsi="Arial" w:cs="Arial"/>
          <w:sz w:val="20"/>
          <w:szCs w:val="20"/>
        </w:rPr>
        <w:t>Prelude XL 15/16” Exposed Tee as manufactured by Armstrong World Industries</w:t>
      </w:r>
      <w:r>
        <w:rPr>
          <w:rFonts w:ascii="Arial" w:hAnsi="Arial" w:cs="Arial"/>
          <w:sz w:val="20"/>
          <w:szCs w:val="20"/>
        </w:rPr>
        <w:t>, Inc</w:t>
      </w:r>
      <w:r w:rsidRPr="00246BDB">
        <w:rPr>
          <w:rFonts w:ascii="Arial" w:hAnsi="Arial" w:cs="Arial"/>
          <w:sz w:val="20"/>
          <w:szCs w:val="20"/>
        </w:rPr>
        <w:t>.</w:t>
      </w:r>
    </w:p>
    <w:p w:rsidR="00E95B70" w:rsidP="00E95B70" w:rsidRDefault="00E95B70" w14:paraId="26CFD577" w14:textId="77777777">
      <w:pPr>
        <w:pStyle w:val="ListParagraph"/>
        <w:numPr>
          <w:ilvl w:val="1"/>
          <w:numId w:val="22"/>
        </w:numPr>
        <w:spacing w:line="360" w:lineRule="auto"/>
        <w:rPr>
          <w:rFonts w:ascii="Arial" w:hAnsi="Arial" w:cs="Arial"/>
          <w:sz w:val="20"/>
          <w:szCs w:val="20"/>
        </w:rPr>
      </w:pPr>
      <w:r w:rsidRPr="00246BDB">
        <w:rPr>
          <w:rFonts w:ascii="Arial" w:hAnsi="Arial" w:cs="Arial"/>
          <w:sz w:val="20"/>
          <w:szCs w:val="20"/>
        </w:rPr>
        <w:t>Substitutions: Refer to Alternates</w:t>
      </w:r>
      <w:r>
        <w:rPr>
          <w:rFonts w:ascii="Arial" w:hAnsi="Arial" w:cs="Arial"/>
          <w:sz w:val="20"/>
          <w:szCs w:val="20"/>
        </w:rPr>
        <w:t xml:space="preserve"> in Part 1.</w:t>
      </w:r>
    </w:p>
    <w:p w:rsidR="00E95B70" w:rsidP="00E95B70" w:rsidRDefault="00E95B70" w14:paraId="0E3CF9F8" w14:textId="77777777">
      <w:pPr>
        <w:pStyle w:val="ListParagraph"/>
        <w:numPr>
          <w:ilvl w:val="0"/>
          <w:numId w:val="22"/>
        </w:numPr>
        <w:spacing w:line="360" w:lineRule="auto"/>
        <w:rPr>
          <w:rFonts w:ascii="Arial" w:hAnsi="Arial" w:cs="Arial"/>
          <w:sz w:val="20"/>
          <w:szCs w:val="20"/>
        </w:rPr>
      </w:pPr>
      <w:r w:rsidRPr="00EB6638">
        <w:rPr>
          <w:rFonts w:ascii="Arial" w:hAnsi="Arial" w:cs="Arial"/>
          <w:sz w:val="20"/>
          <w:szCs w:val="20"/>
        </w:rPr>
        <w:t>Attachment Devices: Size for five times design load indicated in ASTM C 635, Table 1, Direct Hung unless otherwise indicated.</w:t>
      </w:r>
    </w:p>
    <w:p w:rsidR="00E95B70" w:rsidP="00E95B70" w:rsidRDefault="00E95B70" w14:paraId="544E5A5C" w14:textId="77777777">
      <w:pPr>
        <w:pStyle w:val="ListParagraph"/>
        <w:numPr>
          <w:ilvl w:val="0"/>
          <w:numId w:val="22"/>
        </w:numPr>
        <w:spacing w:line="360" w:lineRule="auto"/>
        <w:rPr>
          <w:rFonts w:ascii="Arial" w:hAnsi="Arial" w:cs="Arial"/>
          <w:sz w:val="20"/>
          <w:szCs w:val="20"/>
        </w:rPr>
      </w:pPr>
      <w:r w:rsidRPr="00EB6638">
        <w:rPr>
          <w:rFonts w:ascii="Arial" w:hAnsi="Arial" w:cs="Arial"/>
          <w:sz w:val="20"/>
          <w:szCs w:val="20"/>
        </w:rPr>
        <w:t>Wire for Hangers and Ties: ASTM A 641, Class 1 zinc coating, soft annealed, with a yield stress load of at least time three design load, but not less than 12 gauge.</w:t>
      </w:r>
    </w:p>
    <w:p w:rsidR="00E95B70" w:rsidP="00E95B70" w:rsidRDefault="00E95B70" w14:paraId="5CED6F42" w14:textId="77777777">
      <w:pPr>
        <w:pStyle w:val="ListParagraph"/>
        <w:numPr>
          <w:ilvl w:val="0"/>
          <w:numId w:val="22"/>
        </w:numPr>
        <w:spacing w:line="360" w:lineRule="auto"/>
        <w:rPr>
          <w:rFonts w:ascii="Arial" w:hAnsi="Arial" w:cs="Arial"/>
          <w:sz w:val="20"/>
          <w:szCs w:val="20"/>
        </w:rPr>
      </w:pPr>
      <w:r w:rsidRPr="00EB6638">
        <w:rPr>
          <w:rFonts w:ascii="Arial" w:hAnsi="Arial" w:cs="Arial"/>
          <w:sz w:val="20"/>
          <w:szCs w:val="20"/>
        </w:rPr>
        <w:t>Edge Moldings and Trim as manufactured by Armstrong World Industries</w:t>
      </w:r>
      <w:r>
        <w:rPr>
          <w:rFonts w:ascii="Arial" w:hAnsi="Arial" w:cs="Arial"/>
          <w:sz w:val="20"/>
          <w:szCs w:val="20"/>
        </w:rPr>
        <w:t>, Inc.</w:t>
      </w:r>
    </w:p>
    <w:p w:rsidR="00E95B70" w:rsidP="00E95B70" w:rsidRDefault="00E95B70" w14:paraId="1BD23023" w14:textId="77777777">
      <w:pPr>
        <w:pStyle w:val="ListParagraph"/>
        <w:numPr>
          <w:ilvl w:val="0"/>
          <w:numId w:val="22"/>
        </w:numPr>
        <w:spacing w:line="360" w:lineRule="auto"/>
        <w:rPr>
          <w:rFonts w:ascii="Arial" w:hAnsi="Arial" w:cs="Arial"/>
          <w:sz w:val="20"/>
          <w:szCs w:val="20"/>
        </w:rPr>
      </w:pPr>
      <w:r w:rsidRPr="00EB6638">
        <w:rPr>
          <w:rFonts w:ascii="Arial" w:hAnsi="Arial" w:cs="Arial"/>
          <w:sz w:val="20"/>
          <w:szCs w:val="20"/>
        </w:rPr>
        <w:t>Accessories as manufactured by Armstrong World Industries</w:t>
      </w:r>
      <w:r>
        <w:rPr>
          <w:rFonts w:ascii="Arial" w:hAnsi="Arial" w:cs="Arial"/>
          <w:sz w:val="20"/>
          <w:szCs w:val="20"/>
        </w:rPr>
        <w:t>, Inc.</w:t>
      </w:r>
    </w:p>
    <w:p w:rsidR="00CA5539" w:rsidP="00CA5539" w:rsidRDefault="00C04C32" w14:paraId="0D44C802" w14:textId="74AE53A0">
      <w:pPr>
        <w:pStyle w:val="ListParagraph"/>
        <w:numPr>
          <w:ilvl w:val="1"/>
          <w:numId w:val="22"/>
        </w:numPr>
        <w:spacing w:line="360" w:lineRule="auto"/>
        <w:rPr>
          <w:rFonts w:ascii="Arial" w:hAnsi="Arial" w:cs="Arial"/>
          <w:sz w:val="20"/>
          <w:szCs w:val="20"/>
        </w:rPr>
      </w:pPr>
      <w:r>
        <w:rPr>
          <w:rFonts w:ascii="Arial" w:hAnsi="Arial" w:cs="Arial"/>
          <w:sz w:val="20"/>
          <w:szCs w:val="20"/>
        </w:rPr>
        <w:t>441 – Border Clip for VECTOR panels</w:t>
      </w:r>
    </w:p>
    <w:p w:rsidR="00C04C32" w:rsidP="00CA5539" w:rsidRDefault="00C04C32" w14:paraId="6628CF0B" w14:textId="0C089E38">
      <w:pPr>
        <w:pStyle w:val="ListParagraph"/>
        <w:numPr>
          <w:ilvl w:val="1"/>
          <w:numId w:val="22"/>
        </w:numPr>
        <w:spacing w:line="360" w:lineRule="auto"/>
        <w:rPr>
          <w:rFonts w:ascii="Arial" w:hAnsi="Arial" w:cs="Arial"/>
          <w:sz w:val="20"/>
          <w:szCs w:val="20"/>
        </w:rPr>
      </w:pPr>
      <w:r>
        <w:rPr>
          <w:rFonts w:ascii="Arial" w:hAnsi="Arial" w:cs="Arial"/>
          <w:sz w:val="20"/>
          <w:szCs w:val="20"/>
        </w:rPr>
        <w:t xml:space="preserve">442A – Hold-down </w:t>
      </w:r>
      <w:r w:rsidR="003B6DFB">
        <w:rPr>
          <w:rFonts w:ascii="Arial" w:hAnsi="Arial" w:cs="Arial"/>
          <w:sz w:val="20"/>
          <w:szCs w:val="20"/>
        </w:rPr>
        <w:t>C</w:t>
      </w:r>
      <w:r>
        <w:rPr>
          <w:rFonts w:ascii="Arial" w:hAnsi="Arial" w:cs="Arial"/>
          <w:sz w:val="20"/>
          <w:szCs w:val="20"/>
        </w:rPr>
        <w:t>lip for VECTOR panels</w:t>
      </w:r>
    </w:p>
    <w:p w:rsidR="00C04C32" w:rsidP="00CA5539" w:rsidRDefault="00C04C32" w14:paraId="2ED0A79C" w14:textId="12152EF7">
      <w:pPr>
        <w:pStyle w:val="ListParagraph"/>
        <w:numPr>
          <w:ilvl w:val="1"/>
          <w:numId w:val="22"/>
        </w:numPr>
        <w:spacing w:line="360" w:lineRule="auto"/>
        <w:rPr>
          <w:rFonts w:ascii="Arial" w:hAnsi="Arial" w:cs="Arial"/>
          <w:sz w:val="20"/>
          <w:szCs w:val="20"/>
        </w:rPr>
      </w:pPr>
      <w:r>
        <w:rPr>
          <w:rFonts w:ascii="Arial" w:hAnsi="Arial" w:cs="Arial"/>
          <w:sz w:val="20"/>
          <w:szCs w:val="20"/>
        </w:rPr>
        <w:t>7425</w:t>
      </w:r>
      <w:r w:rsidR="004513A6">
        <w:rPr>
          <w:rFonts w:ascii="Arial" w:hAnsi="Arial" w:cs="Arial"/>
          <w:sz w:val="20"/>
          <w:szCs w:val="20"/>
        </w:rPr>
        <w:t xml:space="preserve"> (24”), 7431 (30”), 7445 (48”), 7461 (60”) Stabilizer Bar</w:t>
      </w:r>
    </w:p>
    <w:p w:rsidR="004513A6" w:rsidP="004513A6" w:rsidRDefault="004513A6" w14:paraId="5953A671" w14:textId="674B0148">
      <w:pPr>
        <w:pStyle w:val="ListParagraph"/>
        <w:numPr>
          <w:ilvl w:val="1"/>
          <w:numId w:val="22"/>
        </w:numPr>
        <w:spacing w:line="360" w:lineRule="auto"/>
        <w:rPr>
          <w:rFonts w:ascii="Arial" w:hAnsi="Arial" w:cs="Arial"/>
          <w:sz w:val="20"/>
          <w:szCs w:val="20"/>
        </w:rPr>
      </w:pPr>
      <w:r>
        <w:rPr>
          <w:rFonts w:ascii="Arial" w:hAnsi="Arial" w:cs="Arial"/>
          <w:sz w:val="20"/>
          <w:szCs w:val="20"/>
        </w:rPr>
        <w:t>522 – Midpoint Clip</w:t>
      </w:r>
    </w:p>
    <w:p w:rsidRPr="004513A6" w:rsidR="003B6DFB" w:rsidP="004513A6" w:rsidRDefault="003B6DFB" w14:paraId="4B43D91B" w14:textId="42A622BE">
      <w:pPr>
        <w:pStyle w:val="ListParagraph"/>
        <w:numPr>
          <w:ilvl w:val="1"/>
          <w:numId w:val="22"/>
        </w:numPr>
        <w:spacing w:line="360" w:lineRule="auto"/>
        <w:rPr>
          <w:rFonts w:ascii="Arial" w:hAnsi="Arial" w:cs="Arial"/>
          <w:sz w:val="20"/>
          <w:szCs w:val="20"/>
        </w:rPr>
      </w:pPr>
      <w:r>
        <w:rPr>
          <w:rFonts w:ascii="Arial" w:hAnsi="Arial" w:cs="Arial"/>
          <w:sz w:val="20"/>
          <w:szCs w:val="20"/>
        </w:rPr>
        <w:t>7870 – Spring Border Clip</w:t>
      </w:r>
    </w:p>
    <w:p w:rsidR="00E95B70" w:rsidRDefault="00E95B70" w14:paraId="2133AE11" w14:textId="77777777">
      <w:pPr>
        <w:rPr>
          <w:rFonts w:ascii="Arial" w:hAnsi="Arial" w:cs="Arial"/>
          <w:b/>
          <w:bCs/>
          <w:sz w:val="20"/>
          <w:szCs w:val="20"/>
        </w:rPr>
      </w:pPr>
      <w:r>
        <w:rPr>
          <w:rFonts w:ascii="Arial" w:hAnsi="Arial" w:cs="Arial"/>
          <w:b/>
          <w:bCs/>
          <w:sz w:val="20"/>
          <w:szCs w:val="20"/>
        </w:rPr>
        <w:br w:type="page"/>
      </w:r>
    </w:p>
    <w:p w:rsidRPr="00A761B1" w:rsidR="00324AAC" w:rsidP="00324AAC" w:rsidRDefault="00324AAC" w14:paraId="74063316" w14:textId="77777777">
      <w:pPr>
        <w:spacing w:line="360" w:lineRule="auto"/>
        <w:rPr>
          <w:rFonts w:ascii="Arial" w:hAnsi="Arial" w:cs="Arial"/>
          <w:b/>
          <w:bCs/>
          <w:sz w:val="20"/>
          <w:szCs w:val="20"/>
        </w:rPr>
      </w:pPr>
      <w:r w:rsidRPr="00A761B1">
        <w:rPr>
          <w:rFonts w:ascii="Arial" w:hAnsi="Arial" w:cs="Arial"/>
          <w:b/>
          <w:bCs/>
          <w:sz w:val="20"/>
          <w:szCs w:val="20"/>
        </w:rPr>
        <w:lastRenderedPageBreak/>
        <w:t>PART 3 – EXECUTION</w:t>
      </w:r>
    </w:p>
    <w:p w:rsidRPr="00A761B1" w:rsidR="00324AAC" w:rsidP="00324AAC" w:rsidRDefault="00324AAC" w14:paraId="2CE2C077" w14:textId="77777777">
      <w:pPr>
        <w:spacing w:line="360" w:lineRule="auto"/>
        <w:rPr>
          <w:rFonts w:ascii="Arial" w:hAnsi="Arial" w:cs="Arial"/>
          <w:b/>
          <w:bCs/>
          <w:sz w:val="20"/>
          <w:szCs w:val="20"/>
        </w:rPr>
      </w:pPr>
      <w:r w:rsidRPr="00A761B1">
        <w:rPr>
          <w:rFonts w:ascii="Arial" w:hAnsi="Arial" w:cs="Arial"/>
          <w:b/>
          <w:bCs/>
          <w:sz w:val="20"/>
          <w:szCs w:val="20"/>
        </w:rPr>
        <w:t>3.1 EXAMINATION</w:t>
      </w:r>
    </w:p>
    <w:p w:rsidRPr="00F069AE" w:rsidR="00324AAC" w:rsidP="00324AAC" w:rsidRDefault="00324AAC" w14:paraId="11FE573F" w14:textId="77777777">
      <w:pPr>
        <w:pStyle w:val="ListParagraph"/>
        <w:numPr>
          <w:ilvl w:val="0"/>
          <w:numId w:val="23"/>
        </w:numPr>
        <w:spacing w:line="360" w:lineRule="auto"/>
        <w:rPr>
          <w:rFonts w:ascii="Arial" w:hAnsi="Arial" w:cs="Arial"/>
          <w:sz w:val="20"/>
          <w:szCs w:val="20"/>
        </w:rPr>
      </w:pPr>
      <w:r w:rsidRPr="00F069AE">
        <w:rPr>
          <w:rFonts w:ascii="Arial" w:hAnsi="Arial" w:cs="Arial"/>
          <w:sz w:val="20"/>
          <w:szCs w:val="20"/>
        </w:rPr>
        <w:t>Do not proceed with installation until all wet work such as concrete, terrazzo, plastering and painting has been completed and thoroughly dried out, unless expressly permitted by manufacturer's printed recommendations.  (Exception: HumiGuard Max Ceilings)</w:t>
      </w:r>
    </w:p>
    <w:p w:rsidRPr="00A761B1" w:rsidR="00324AAC" w:rsidP="00324AAC" w:rsidRDefault="00324AAC" w14:paraId="6565C056" w14:textId="77777777">
      <w:pPr>
        <w:spacing w:line="360" w:lineRule="auto"/>
        <w:rPr>
          <w:rFonts w:ascii="Arial" w:hAnsi="Arial" w:cs="Arial"/>
          <w:b/>
          <w:bCs/>
          <w:sz w:val="20"/>
          <w:szCs w:val="20"/>
        </w:rPr>
      </w:pPr>
      <w:r w:rsidRPr="00A761B1">
        <w:rPr>
          <w:rFonts w:ascii="Arial" w:hAnsi="Arial" w:cs="Arial"/>
          <w:b/>
          <w:bCs/>
          <w:sz w:val="20"/>
          <w:szCs w:val="20"/>
        </w:rPr>
        <w:t>3.2 PREPARATION</w:t>
      </w:r>
    </w:p>
    <w:p w:rsidRPr="00E326C6" w:rsidR="00324AAC" w:rsidP="00324AAC" w:rsidRDefault="00324AAC" w14:paraId="0B9082C7" w14:textId="77777777">
      <w:pPr>
        <w:pStyle w:val="ListParagraph"/>
        <w:numPr>
          <w:ilvl w:val="0"/>
          <w:numId w:val="24"/>
        </w:numPr>
        <w:spacing w:line="360" w:lineRule="auto"/>
        <w:rPr>
          <w:rFonts w:ascii="Arial" w:hAnsi="Arial" w:cs="Arial"/>
          <w:sz w:val="20"/>
          <w:szCs w:val="20"/>
        </w:rPr>
      </w:pPr>
      <w:r w:rsidRPr="00E326C6">
        <w:rPr>
          <w:rFonts w:ascii="Arial" w:hAnsi="Arial" w:cs="Arial"/>
          <w:sz w:val="20"/>
          <w:szCs w:val="20"/>
        </w:rPr>
        <w:t>Measure each ceiling area and establish layout of acoustical units to balance border widths at opposite edges of each ceiling.  Avoid use of less than half width units at borders and comply with reflected ceiling plans.  Coordinate panel layout with mechanical and electrical fixtures.</w:t>
      </w:r>
    </w:p>
    <w:p w:rsidRPr="00E326C6" w:rsidR="00324AAC" w:rsidP="00324AAC" w:rsidRDefault="00324AAC" w14:paraId="41F5D679" w14:textId="77777777">
      <w:pPr>
        <w:pStyle w:val="ListParagraph"/>
        <w:numPr>
          <w:ilvl w:val="0"/>
          <w:numId w:val="24"/>
        </w:numPr>
        <w:spacing w:line="360" w:lineRule="auto"/>
        <w:rPr>
          <w:rFonts w:ascii="Arial" w:hAnsi="Arial" w:cs="Arial"/>
          <w:sz w:val="20"/>
          <w:szCs w:val="20"/>
        </w:rPr>
      </w:pPr>
      <w:r w:rsidRPr="00E326C6">
        <w:rPr>
          <w:rFonts w:ascii="Arial" w:hAnsi="Arial" w:cs="Arial"/>
          <w:sz w:val="20"/>
          <w:szCs w:val="20"/>
        </w:rPr>
        <w:t>Coordination: Furnish layouts for preset inserts, clips, and other ceiling anchors whose installation is specified in other sections.</w:t>
      </w:r>
    </w:p>
    <w:p w:rsidR="00324AAC" w:rsidP="00324AAC" w:rsidRDefault="00324AAC" w14:paraId="0F31B30E" w14:textId="77777777">
      <w:pPr>
        <w:pStyle w:val="ListParagraph"/>
        <w:numPr>
          <w:ilvl w:val="1"/>
          <w:numId w:val="24"/>
        </w:numPr>
        <w:spacing w:line="360" w:lineRule="auto"/>
        <w:rPr>
          <w:rFonts w:ascii="Arial" w:hAnsi="Arial" w:cs="Arial"/>
          <w:sz w:val="20"/>
          <w:szCs w:val="20"/>
        </w:rPr>
      </w:pPr>
      <w:r w:rsidRPr="00E326C6">
        <w:rPr>
          <w:rFonts w:ascii="Arial" w:hAnsi="Arial" w:cs="Arial"/>
          <w:sz w:val="20"/>
          <w:szCs w:val="20"/>
        </w:rPr>
        <w:t>Furnish concrete inserts and similar devices to other trades for installation well in advance of time needed for coordination of other work.</w:t>
      </w:r>
    </w:p>
    <w:p w:rsidRPr="00A37F4C" w:rsidR="00324AAC" w:rsidP="00324AAC" w:rsidRDefault="00324AAC" w14:paraId="00AEE46D" w14:textId="77777777">
      <w:pPr>
        <w:spacing w:line="360" w:lineRule="auto"/>
        <w:rPr>
          <w:rFonts w:ascii="Arial" w:hAnsi="Arial" w:cs="Arial"/>
          <w:b/>
          <w:bCs/>
          <w:sz w:val="20"/>
          <w:szCs w:val="20"/>
        </w:rPr>
      </w:pPr>
      <w:r w:rsidRPr="00A37F4C">
        <w:rPr>
          <w:rFonts w:ascii="Arial" w:hAnsi="Arial" w:cs="Arial"/>
          <w:b/>
          <w:bCs/>
          <w:sz w:val="20"/>
          <w:szCs w:val="20"/>
        </w:rPr>
        <w:t>3.3 INSTALLATION</w:t>
      </w:r>
    </w:p>
    <w:p w:rsidRPr="00826447" w:rsidR="00324AAC" w:rsidP="00324AAC" w:rsidRDefault="00324AAC" w14:paraId="507DCFE3" w14:textId="77777777">
      <w:pPr>
        <w:pStyle w:val="ListParagraph"/>
        <w:numPr>
          <w:ilvl w:val="0"/>
          <w:numId w:val="25"/>
        </w:numPr>
        <w:spacing w:line="360" w:lineRule="auto"/>
        <w:rPr>
          <w:rFonts w:ascii="Arial" w:hAnsi="Arial" w:cs="Arial"/>
          <w:sz w:val="20"/>
          <w:szCs w:val="20"/>
        </w:rPr>
      </w:pPr>
      <w:r w:rsidRPr="00826447">
        <w:rPr>
          <w:rFonts w:ascii="Arial" w:hAnsi="Arial" w:cs="Arial"/>
          <w:sz w:val="20"/>
          <w:szCs w:val="20"/>
        </w:rPr>
        <w:t>Follow manufacturer installation instructions.</w:t>
      </w:r>
    </w:p>
    <w:p w:rsidRPr="00A6131E" w:rsidR="00324AAC" w:rsidP="00324AAC" w:rsidRDefault="00324AAC" w14:paraId="059D0A57" w14:textId="77777777">
      <w:pPr>
        <w:pStyle w:val="ListParagraph"/>
        <w:numPr>
          <w:ilvl w:val="0"/>
          <w:numId w:val="25"/>
        </w:numPr>
        <w:spacing w:line="360" w:lineRule="auto"/>
        <w:rPr>
          <w:rFonts w:ascii="Arial" w:hAnsi="Arial" w:cs="Arial"/>
          <w:sz w:val="20"/>
          <w:szCs w:val="20"/>
        </w:rPr>
      </w:pPr>
      <w:r w:rsidRPr="00826447">
        <w:rPr>
          <w:rFonts w:ascii="Arial" w:hAnsi="Arial" w:cs="Arial"/>
          <w:sz w:val="20"/>
          <w:szCs w:val="20"/>
        </w:rPr>
        <w:t>Install suspension system and panels in accordance with the manufacturer's instructions, and in compliance with ASTM C 636 and with the authorities having jurisdictio</w:t>
      </w:r>
      <w:r w:rsidRPr="00A6131E">
        <w:rPr>
          <w:rFonts w:ascii="Arial" w:hAnsi="Arial" w:cs="Arial"/>
          <w:sz w:val="20"/>
          <w:szCs w:val="20"/>
        </w:rPr>
        <w:t>n.</w:t>
      </w:r>
    </w:p>
    <w:p w:rsidRPr="00A6131E" w:rsidR="00324AAC" w:rsidP="00324AAC" w:rsidRDefault="00324AAC" w14:paraId="74A2667F" w14:textId="77777777">
      <w:pPr>
        <w:pStyle w:val="ListParagraph"/>
        <w:numPr>
          <w:ilvl w:val="0"/>
          <w:numId w:val="25"/>
        </w:numPr>
        <w:spacing w:line="360" w:lineRule="auto"/>
        <w:rPr>
          <w:rFonts w:ascii="Arial" w:hAnsi="Arial" w:cs="Arial"/>
          <w:sz w:val="20"/>
          <w:szCs w:val="20"/>
        </w:rPr>
      </w:pPr>
      <w:r w:rsidRPr="00A6131E">
        <w:rPr>
          <w:rFonts w:ascii="Arial" w:hAnsi="Arial" w:cs="Arial"/>
          <w:sz w:val="20"/>
          <w:szCs w:val="20"/>
        </w:rPr>
        <w:t>Suspend main beam from overhead construction with hanger wires spaced 4 feet on center along the length of the main runner.  Install hanger wires plumb and straight.</w:t>
      </w:r>
    </w:p>
    <w:p w:rsidRPr="00826447" w:rsidR="00324AAC" w:rsidP="00324AAC" w:rsidRDefault="00324AAC" w14:paraId="15430D80" w14:textId="77777777">
      <w:pPr>
        <w:pStyle w:val="ListParagraph"/>
        <w:numPr>
          <w:ilvl w:val="0"/>
          <w:numId w:val="25"/>
        </w:numPr>
        <w:spacing w:line="360" w:lineRule="auto"/>
        <w:rPr>
          <w:rFonts w:ascii="Arial" w:hAnsi="Arial" w:cs="Arial"/>
          <w:sz w:val="20"/>
          <w:szCs w:val="20"/>
        </w:rPr>
      </w:pPr>
      <w:r w:rsidRPr="00826447">
        <w:rPr>
          <w:rFonts w:ascii="Arial" w:hAnsi="Arial" w:cs="Arial"/>
          <w:sz w:val="20"/>
          <w:szCs w:val="20"/>
        </w:rPr>
        <w:t>Install wall moldings at intersection of suspended ceiling and vertical surfaces.  Miter corners where wall moldings intersect or install corner caps.</w:t>
      </w:r>
    </w:p>
    <w:p w:rsidRPr="00826447" w:rsidR="00324AAC" w:rsidP="00324AAC" w:rsidRDefault="00324AAC" w14:paraId="4869A89D" w14:textId="77777777">
      <w:pPr>
        <w:pStyle w:val="ListParagraph"/>
        <w:numPr>
          <w:ilvl w:val="0"/>
          <w:numId w:val="25"/>
        </w:numPr>
        <w:spacing w:line="360" w:lineRule="auto"/>
        <w:rPr>
          <w:rFonts w:ascii="Arial" w:hAnsi="Arial" w:cs="Arial"/>
          <w:sz w:val="20"/>
          <w:szCs w:val="20"/>
        </w:rPr>
      </w:pPr>
      <w:r w:rsidRPr="00826447">
        <w:rPr>
          <w:rFonts w:ascii="Arial" w:hAnsi="Arial" w:cs="Arial"/>
          <w:sz w:val="20"/>
          <w:szCs w:val="20"/>
        </w:rPr>
        <w:t>For reveal edge panels:  Cut and reveal or rabbet edges of ceiling panels at border areas and vertical surfaces.</w:t>
      </w:r>
    </w:p>
    <w:p w:rsidR="00324AAC" w:rsidP="00324AAC" w:rsidRDefault="00324AAC" w14:paraId="187662F5" w14:textId="77777777">
      <w:pPr>
        <w:pStyle w:val="ListParagraph"/>
        <w:numPr>
          <w:ilvl w:val="0"/>
          <w:numId w:val="25"/>
        </w:numPr>
        <w:spacing w:line="360" w:lineRule="auto"/>
        <w:rPr>
          <w:rFonts w:ascii="Arial" w:hAnsi="Arial" w:cs="Arial"/>
          <w:sz w:val="20"/>
          <w:szCs w:val="20"/>
        </w:rPr>
      </w:pPr>
      <w:r w:rsidRPr="00826447">
        <w:rPr>
          <w:rFonts w:ascii="Arial" w:hAnsi="Arial" w:cs="Arial"/>
          <w:sz w:val="20"/>
          <w:szCs w:val="20"/>
        </w:rPr>
        <w:t>Install acoustical panels in coordination with suspended system, with edges resting on flanges of main runner and cross tees.  Cut and fit panels neatly against abutting surfaces.  Support edges by wall moldings.</w:t>
      </w:r>
    </w:p>
    <w:p w:rsidRPr="00A761B1" w:rsidR="00324AAC" w:rsidP="00324AAC" w:rsidRDefault="00324AAC" w14:paraId="10BF1544" w14:textId="77777777">
      <w:pPr>
        <w:spacing w:line="360" w:lineRule="auto"/>
        <w:rPr>
          <w:rFonts w:ascii="Arial" w:hAnsi="Arial" w:cs="Arial"/>
          <w:b/>
          <w:bCs/>
          <w:sz w:val="20"/>
          <w:szCs w:val="20"/>
        </w:rPr>
      </w:pPr>
      <w:r w:rsidRPr="00A761B1">
        <w:rPr>
          <w:rFonts w:ascii="Arial" w:hAnsi="Arial" w:cs="Arial"/>
          <w:b/>
          <w:bCs/>
          <w:sz w:val="20"/>
          <w:szCs w:val="20"/>
        </w:rPr>
        <w:t>3.4 ADJUSTING AND CLEANING</w:t>
      </w:r>
    </w:p>
    <w:p w:rsidRPr="0031638E" w:rsidR="00324AAC" w:rsidP="00324AAC" w:rsidRDefault="00324AAC" w14:paraId="0D9F9764" w14:textId="77777777">
      <w:pPr>
        <w:pStyle w:val="ListParagraph"/>
        <w:numPr>
          <w:ilvl w:val="0"/>
          <w:numId w:val="26"/>
        </w:numPr>
        <w:spacing w:line="360" w:lineRule="auto"/>
        <w:rPr>
          <w:rFonts w:ascii="Arial" w:hAnsi="Arial" w:cs="Arial"/>
          <w:sz w:val="20"/>
          <w:szCs w:val="20"/>
        </w:rPr>
      </w:pPr>
      <w:r w:rsidRPr="0031638E">
        <w:rPr>
          <w:rFonts w:ascii="Arial" w:hAnsi="Arial" w:cs="Arial"/>
          <w:sz w:val="20"/>
          <w:szCs w:val="20"/>
        </w:rPr>
        <w:t>Replace damaged and broken panels.</w:t>
      </w:r>
    </w:p>
    <w:p w:rsidRPr="0031638E" w:rsidR="00324AAC" w:rsidP="00324AAC" w:rsidRDefault="00324AAC" w14:paraId="3E7F87F5" w14:textId="77777777">
      <w:pPr>
        <w:pStyle w:val="ListParagraph"/>
        <w:numPr>
          <w:ilvl w:val="0"/>
          <w:numId w:val="26"/>
        </w:numPr>
        <w:spacing w:line="360" w:lineRule="auto"/>
        <w:rPr>
          <w:rFonts w:ascii="Arial" w:hAnsi="Arial" w:cs="Arial"/>
          <w:sz w:val="20"/>
          <w:szCs w:val="20"/>
        </w:rPr>
      </w:pPr>
      <w:r w:rsidRPr="0031638E">
        <w:rPr>
          <w:rFonts w:ascii="Arial" w:hAnsi="Arial" w:cs="Arial"/>
          <w:sz w:val="20"/>
          <w:szCs w:val="20"/>
        </w:rPr>
        <w:t>Clean exposed surfaces of acoustical ceilings, including trim, edge moldings, and suspension members.  Comply with manufacturer's instructions for cleaning and touch up of minor finish damage.  Remove any ceiling products that cannot be successfully cleaned and or repaired. Replace with attic stock or new product to eliminate evidence of damage.</w:t>
      </w:r>
    </w:p>
    <w:p w:rsidRPr="00D924AA" w:rsidR="007E3B49" w:rsidP="00324AAC" w:rsidRDefault="007E3B49" w14:paraId="6E2F5245" w14:textId="77777777">
      <w:pPr>
        <w:spacing w:line="360" w:lineRule="auto"/>
      </w:pPr>
    </w:p>
    <w:sectPr w:rsidRPr="00D924AA" w:rsidR="007E3B49" w:rsidSect="00D924AA">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7F14AA"/>
    <w:multiLevelType w:val="hybridMultilevel"/>
    <w:tmpl w:val="E8D86B5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6D40D7"/>
    <w:multiLevelType w:val="hybridMultilevel"/>
    <w:tmpl w:val="D2CED498"/>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8F51307"/>
    <w:multiLevelType w:val="hybridMultilevel"/>
    <w:tmpl w:val="50A89CD0"/>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A1255BB"/>
    <w:multiLevelType w:val="hybridMultilevel"/>
    <w:tmpl w:val="4900DEA6"/>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05F15B6"/>
    <w:multiLevelType w:val="hybridMultilevel"/>
    <w:tmpl w:val="298A10E4"/>
    <w:lvl w:ilvl="0" w:tplc="FFFFFFFF">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102049B"/>
    <w:multiLevelType w:val="multilevel"/>
    <w:tmpl w:val="D6C043C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51D1182"/>
    <w:multiLevelType w:val="hybridMultilevel"/>
    <w:tmpl w:val="1258093E"/>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75D574E"/>
    <w:multiLevelType w:val="multilevel"/>
    <w:tmpl w:val="76E6D4A4"/>
    <w:lvl w:ilvl="0">
      <w:start w:val="1"/>
      <w:numFmt w:val="none"/>
      <w:lvlText w:val="A."/>
      <w:lvlJc w:val="left"/>
      <w:pPr>
        <w:ind w:left="-15" w:hanging="360"/>
      </w:pPr>
      <w:rPr>
        <w:rFonts w:hint="default"/>
      </w:rPr>
    </w:lvl>
    <w:lvl w:ilvl="1">
      <w:start w:val="1"/>
      <w:numFmt w:val="upperLetter"/>
      <w:lvlText w:val="%2."/>
      <w:lvlJc w:val="left"/>
      <w:pPr>
        <w:ind w:left="705" w:hanging="360"/>
      </w:pPr>
    </w:lvl>
    <w:lvl w:ilvl="2">
      <w:start w:val="1"/>
      <w:numFmt w:val="decimal"/>
      <w:lvlText w:val="%3."/>
      <w:lvlJc w:val="left"/>
      <w:pPr>
        <w:ind w:left="1605" w:hanging="360"/>
      </w:pPr>
    </w:lvl>
    <w:lvl w:ilvl="3">
      <w:start w:val="1"/>
      <w:numFmt w:val="lowerRoman"/>
      <w:lvlText w:val="%4."/>
      <w:lvlJc w:val="right"/>
      <w:pPr>
        <w:ind w:left="2145" w:hanging="360"/>
      </w:pPr>
    </w:lvl>
    <w:lvl w:ilvl="4">
      <w:start w:val="1"/>
      <w:numFmt w:val="lowerLetter"/>
      <w:lvlText w:val="%5."/>
      <w:lvlJc w:val="left"/>
      <w:pPr>
        <w:ind w:left="2865" w:hanging="360"/>
      </w:pPr>
      <w:rPr>
        <w:rFonts w:hint="default"/>
      </w:rPr>
    </w:lvl>
    <w:lvl w:ilvl="5">
      <w:start w:val="1"/>
      <w:numFmt w:val="lowerRoman"/>
      <w:lvlText w:val="%6."/>
      <w:lvlJc w:val="right"/>
      <w:pPr>
        <w:ind w:left="3585" w:hanging="180"/>
      </w:pPr>
      <w:rPr>
        <w:rFonts w:hint="default"/>
      </w:rPr>
    </w:lvl>
    <w:lvl w:ilvl="6">
      <w:start w:val="1"/>
      <w:numFmt w:val="decimal"/>
      <w:lvlText w:val="%7."/>
      <w:lvlJc w:val="left"/>
      <w:pPr>
        <w:ind w:left="4305" w:hanging="360"/>
      </w:pPr>
      <w:rPr>
        <w:rFonts w:hint="default"/>
      </w:rPr>
    </w:lvl>
    <w:lvl w:ilvl="7">
      <w:start w:val="1"/>
      <w:numFmt w:val="lowerLetter"/>
      <w:lvlText w:val="%8."/>
      <w:lvlJc w:val="left"/>
      <w:pPr>
        <w:ind w:left="5025" w:hanging="360"/>
      </w:pPr>
      <w:rPr>
        <w:rFonts w:hint="default"/>
      </w:rPr>
    </w:lvl>
    <w:lvl w:ilvl="8">
      <w:start w:val="1"/>
      <w:numFmt w:val="lowerRoman"/>
      <w:lvlText w:val="%9."/>
      <w:lvlJc w:val="right"/>
      <w:pPr>
        <w:ind w:left="5745" w:hanging="180"/>
      </w:pPr>
      <w:rPr>
        <w:rFonts w:hint="default"/>
      </w:rPr>
    </w:lvl>
  </w:abstractNum>
  <w:abstractNum w:abstractNumId="8" w15:restartNumberingAfterBreak="0">
    <w:nsid w:val="28CD74F6"/>
    <w:multiLevelType w:val="hybridMultilevel"/>
    <w:tmpl w:val="4900DE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9833C1"/>
    <w:multiLevelType w:val="hybridMultilevel"/>
    <w:tmpl w:val="8988BB4C"/>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FBE3893"/>
    <w:multiLevelType w:val="multilevel"/>
    <w:tmpl w:val="2B861E9A"/>
    <w:lvl w:ilvl="0">
      <w:start w:val="1"/>
      <w:numFmt w:val="none"/>
      <w:lvlText w:val="A."/>
      <w:lvlJc w:val="left"/>
      <w:pPr>
        <w:ind w:left="-15" w:hanging="360"/>
      </w:pPr>
      <w:rPr>
        <w:rFonts w:hint="default"/>
      </w:rPr>
    </w:lvl>
    <w:lvl w:ilvl="1">
      <w:start w:val="1"/>
      <w:numFmt w:val="upperLetter"/>
      <w:lvlText w:val="%2."/>
      <w:lvlJc w:val="left"/>
      <w:pPr>
        <w:ind w:left="705" w:hanging="360"/>
      </w:pPr>
    </w:lvl>
    <w:lvl w:ilvl="2">
      <w:start w:val="1"/>
      <w:numFmt w:val="decimal"/>
      <w:lvlText w:val="%3."/>
      <w:lvlJc w:val="left"/>
      <w:pPr>
        <w:ind w:left="1605" w:hanging="360"/>
      </w:pPr>
    </w:lvl>
    <w:lvl w:ilvl="3">
      <w:start w:val="1"/>
      <w:numFmt w:val="decimal"/>
      <w:lvlText w:val="%4."/>
      <w:lvlJc w:val="left"/>
      <w:pPr>
        <w:ind w:left="2145" w:hanging="360"/>
      </w:pPr>
      <w:rPr>
        <w:rFonts w:hint="default"/>
      </w:rPr>
    </w:lvl>
    <w:lvl w:ilvl="4">
      <w:start w:val="1"/>
      <w:numFmt w:val="lowerLetter"/>
      <w:lvlText w:val="%5."/>
      <w:lvlJc w:val="left"/>
      <w:pPr>
        <w:ind w:left="2865" w:hanging="360"/>
      </w:pPr>
      <w:rPr>
        <w:rFonts w:hint="default"/>
      </w:rPr>
    </w:lvl>
    <w:lvl w:ilvl="5">
      <w:start w:val="1"/>
      <w:numFmt w:val="lowerRoman"/>
      <w:lvlText w:val="%6."/>
      <w:lvlJc w:val="right"/>
      <w:pPr>
        <w:ind w:left="3585" w:hanging="180"/>
      </w:pPr>
      <w:rPr>
        <w:rFonts w:hint="default"/>
      </w:rPr>
    </w:lvl>
    <w:lvl w:ilvl="6">
      <w:start w:val="1"/>
      <w:numFmt w:val="decimal"/>
      <w:lvlText w:val="%7."/>
      <w:lvlJc w:val="left"/>
      <w:pPr>
        <w:ind w:left="4305" w:hanging="360"/>
      </w:pPr>
      <w:rPr>
        <w:rFonts w:hint="default"/>
      </w:rPr>
    </w:lvl>
    <w:lvl w:ilvl="7">
      <w:start w:val="1"/>
      <w:numFmt w:val="lowerLetter"/>
      <w:lvlText w:val="%8."/>
      <w:lvlJc w:val="left"/>
      <w:pPr>
        <w:ind w:left="5025" w:hanging="360"/>
      </w:pPr>
      <w:rPr>
        <w:rFonts w:hint="default"/>
      </w:rPr>
    </w:lvl>
    <w:lvl w:ilvl="8">
      <w:start w:val="1"/>
      <w:numFmt w:val="lowerRoman"/>
      <w:lvlText w:val="%9."/>
      <w:lvlJc w:val="right"/>
      <w:pPr>
        <w:ind w:left="5745" w:hanging="180"/>
      </w:pPr>
      <w:rPr>
        <w:rFonts w:hint="default"/>
      </w:rPr>
    </w:lvl>
  </w:abstractNum>
  <w:abstractNum w:abstractNumId="11" w15:restartNumberingAfterBreak="0">
    <w:nsid w:val="33527E2E"/>
    <w:multiLevelType w:val="hybridMultilevel"/>
    <w:tmpl w:val="6F6288F6"/>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CC4389"/>
    <w:multiLevelType w:val="hybridMultilevel"/>
    <w:tmpl w:val="1D768244"/>
    <w:lvl w:ilvl="0" w:tplc="FFFFFFFF">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3C81553"/>
    <w:multiLevelType w:val="hybridMultilevel"/>
    <w:tmpl w:val="CA34B024"/>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4ED7214"/>
    <w:multiLevelType w:val="hybridMultilevel"/>
    <w:tmpl w:val="598CB4B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15979DE"/>
    <w:multiLevelType w:val="hybridMultilevel"/>
    <w:tmpl w:val="C3C6F44C"/>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87C45F8"/>
    <w:multiLevelType w:val="multilevel"/>
    <w:tmpl w:val="00F28EE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44B68F4"/>
    <w:multiLevelType w:val="hybridMultilevel"/>
    <w:tmpl w:val="DC4E6110"/>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66C1C54"/>
    <w:multiLevelType w:val="hybridMultilevel"/>
    <w:tmpl w:val="4BEE7BA2"/>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BC7122A"/>
    <w:multiLevelType w:val="hybridMultilevel"/>
    <w:tmpl w:val="9D36896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F9E4994"/>
    <w:multiLevelType w:val="hybridMultilevel"/>
    <w:tmpl w:val="4FFA85BE"/>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25455E4"/>
    <w:multiLevelType w:val="multilevel"/>
    <w:tmpl w:val="914452CA"/>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4070C00"/>
    <w:multiLevelType w:val="hybridMultilevel"/>
    <w:tmpl w:val="F57AE77A"/>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81458A7"/>
    <w:multiLevelType w:val="hybridMultilevel"/>
    <w:tmpl w:val="4D7273D6"/>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79F61D71"/>
    <w:multiLevelType w:val="hybridMultilevel"/>
    <w:tmpl w:val="F73AF424"/>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D6D05C0"/>
    <w:multiLevelType w:val="hybridMultilevel"/>
    <w:tmpl w:val="E52EA2E8"/>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205672549">
    <w:abstractNumId w:val="5"/>
  </w:num>
  <w:num w:numId="2" w16cid:durableId="1313288147">
    <w:abstractNumId w:val="24"/>
  </w:num>
  <w:num w:numId="3" w16cid:durableId="406389197">
    <w:abstractNumId w:val="11"/>
  </w:num>
  <w:num w:numId="4" w16cid:durableId="2052798727">
    <w:abstractNumId w:val="0"/>
  </w:num>
  <w:num w:numId="5" w16cid:durableId="187304373">
    <w:abstractNumId w:val="18"/>
  </w:num>
  <w:num w:numId="6" w16cid:durableId="1462770952">
    <w:abstractNumId w:val="6"/>
  </w:num>
  <w:num w:numId="7" w16cid:durableId="1269585037">
    <w:abstractNumId w:val="1"/>
  </w:num>
  <w:num w:numId="8" w16cid:durableId="407463516">
    <w:abstractNumId w:val="22"/>
  </w:num>
  <w:num w:numId="9" w16cid:durableId="941761452">
    <w:abstractNumId w:val="2"/>
  </w:num>
  <w:num w:numId="10" w16cid:durableId="1153058693">
    <w:abstractNumId w:val="25"/>
  </w:num>
  <w:num w:numId="11" w16cid:durableId="61372538">
    <w:abstractNumId w:val="20"/>
  </w:num>
  <w:num w:numId="12" w16cid:durableId="915362564">
    <w:abstractNumId w:val="23"/>
  </w:num>
  <w:num w:numId="13" w16cid:durableId="1118455831">
    <w:abstractNumId w:val="13"/>
  </w:num>
  <w:num w:numId="14" w16cid:durableId="426122330">
    <w:abstractNumId w:val="15"/>
  </w:num>
  <w:num w:numId="15" w16cid:durableId="2059821434">
    <w:abstractNumId w:val="19"/>
  </w:num>
  <w:num w:numId="16" w16cid:durableId="710961419">
    <w:abstractNumId w:val="4"/>
  </w:num>
  <w:num w:numId="17" w16cid:durableId="2096589475">
    <w:abstractNumId w:val="10"/>
  </w:num>
  <w:num w:numId="18" w16cid:durableId="1296523515">
    <w:abstractNumId w:val="16"/>
  </w:num>
  <w:num w:numId="19" w16cid:durableId="245578250">
    <w:abstractNumId w:val="7"/>
  </w:num>
  <w:num w:numId="20" w16cid:durableId="1241986442">
    <w:abstractNumId w:val="14"/>
  </w:num>
  <w:num w:numId="21" w16cid:durableId="1303854372">
    <w:abstractNumId w:val="21"/>
  </w:num>
  <w:num w:numId="22" w16cid:durableId="348143680">
    <w:abstractNumId w:val="12"/>
  </w:num>
  <w:num w:numId="23" w16cid:durableId="713231241">
    <w:abstractNumId w:val="8"/>
  </w:num>
  <w:num w:numId="24" w16cid:durableId="551775618">
    <w:abstractNumId w:val="17"/>
  </w:num>
  <w:num w:numId="25" w16cid:durableId="977757510">
    <w:abstractNumId w:val="9"/>
  </w:num>
  <w:num w:numId="26" w16cid:durableId="7564413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74D"/>
    <w:rsid w:val="00000929"/>
    <w:rsid w:val="0003727E"/>
    <w:rsid w:val="00084FC6"/>
    <w:rsid w:val="000A0B56"/>
    <w:rsid w:val="000B228A"/>
    <w:rsid w:val="000C5D7E"/>
    <w:rsid w:val="00105FB4"/>
    <w:rsid w:val="0017074D"/>
    <w:rsid w:val="00182B04"/>
    <w:rsid w:val="00192CF8"/>
    <w:rsid w:val="001C2F4A"/>
    <w:rsid w:val="001E36F9"/>
    <w:rsid w:val="001E6DF9"/>
    <w:rsid w:val="001F090B"/>
    <w:rsid w:val="00237B23"/>
    <w:rsid w:val="002A5EE1"/>
    <w:rsid w:val="002B62B2"/>
    <w:rsid w:val="00322E6B"/>
    <w:rsid w:val="00324AAC"/>
    <w:rsid w:val="003328EB"/>
    <w:rsid w:val="00380E6A"/>
    <w:rsid w:val="00390D0D"/>
    <w:rsid w:val="0039581C"/>
    <w:rsid w:val="003B66BC"/>
    <w:rsid w:val="003B6DFB"/>
    <w:rsid w:val="003C0A5B"/>
    <w:rsid w:val="003C6DE5"/>
    <w:rsid w:val="0040599E"/>
    <w:rsid w:val="00443624"/>
    <w:rsid w:val="00443B60"/>
    <w:rsid w:val="004513A6"/>
    <w:rsid w:val="00460237"/>
    <w:rsid w:val="00461B6B"/>
    <w:rsid w:val="004A1D9C"/>
    <w:rsid w:val="004C14AB"/>
    <w:rsid w:val="0050470D"/>
    <w:rsid w:val="005575E2"/>
    <w:rsid w:val="005658DD"/>
    <w:rsid w:val="005944B0"/>
    <w:rsid w:val="005A0701"/>
    <w:rsid w:val="00601873"/>
    <w:rsid w:val="006753E0"/>
    <w:rsid w:val="0068419B"/>
    <w:rsid w:val="00692A60"/>
    <w:rsid w:val="006A1AB6"/>
    <w:rsid w:val="006A5C72"/>
    <w:rsid w:val="006A6041"/>
    <w:rsid w:val="006A65F5"/>
    <w:rsid w:val="006A6825"/>
    <w:rsid w:val="006C1030"/>
    <w:rsid w:val="006D77EE"/>
    <w:rsid w:val="00732538"/>
    <w:rsid w:val="0074388D"/>
    <w:rsid w:val="0079479E"/>
    <w:rsid w:val="007E3B49"/>
    <w:rsid w:val="00822265"/>
    <w:rsid w:val="00833459"/>
    <w:rsid w:val="00855591"/>
    <w:rsid w:val="008647CF"/>
    <w:rsid w:val="00886695"/>
    <w:rsid w:val="008A3732"/>
    <w:rsid w:val="008D46A7"/>
    <w:rsid w:val="00932B28"/>
    <w:rsid w:val="009404D8"/>
    <w:rsid w:val="0094669A"/>
    <w:rsid w:val="009505B5"/>
    <w:rsid w:val="00963AC0"/>
    <w:rsid w:val="00976F97"/>
    <w:rsid w:val="00985988"/>
    <w:rsid w:val="009B3610"/>
    <w:rsid w:val="009E7A9E"/>
    <w:rsid w:val="009F2F1B"/>
    <w:rsid w:val="00A1259B"/>
    <w:rsid w:val="00A41FFB"/>
    <w:rsid w:val="00A5019A"/>
    <w:rsid w:val="00A6131E"/>
    <w:rsid w:val="00A6666D"/>
    <w:rsid w:val="00A72D54"/>
    <w:rsid w:val="00A83108"/>
    <w:rsid w:val="00A87E4E"/>
    <w:rsid w:val="00AE7341"/>
    <w:rsid w:val="00AF008F"/>
    <w:rsid w:val="00B02A98"/>
    <w:rsid w:val="00B16018"/>
    <w:rsid w:val="00B240BB"/>
    <w:rsid w:val="00B349B0"/>
    <w:rsid w:val="00B449EF"/>
    <w:rsid w:val="00B86DD0"/>
    <w:rsid w:val="00B96CDE"/>
    <w:rsid w:val="00BB1408"/>
    <w:rsid w:val="00BC5D21"/>
    <w:rsid w:val="00BD7AB1"/>
    <w:rsid w:val="00C02CAA"/>
    <w:rsid w:val="00C04C32"/>
    <w:rsid w:val="00C12631"/>
    <w:rsid w:val="00C12FF7"/>
    <w:rsid w:val="00C13BAB"/>
    <w:rsid w:val="00C438F0"/>
    <w:rsid w:val="00C826E0"/>
    <w:rsid w:val="00C94FB5"/>
    <w:rsid w:val="00C95F4A"/>
    <w:rsid w:val="00CA5539"/>
    <w:rsid w:val="00CE7544"/>
    <w:rsid w:val="00D1397F"/>
    <w:rsid w:val="00D455CD"/>
    <w:rsid w:val="00D75F08"/>
    <w:rsid w:val="00D81EA3"/>
    <w:rsid w:val="00D924AA"/>
    <w:rsid w:val="00DA692B"/>
    <w:rsid w:val="00DB61A0"/>
    <w:rsid w:val="00DB74EB"/>
    <w:rsid w:val="00DC49C2"/>
    <w:rsid w:val="00DD5E55"/>
    <w:rsid w:val="00E04858"/>
    <w:rsid w:val="00E55D7C"/>
    <w:rsid w:val="00E71126"/>
    <w:rsid w:val="00E95B70"/>
    <w:rsid w:val="00EA2A79"/>
    <w:rsid w:val="00F32121"/>
    <w:rsid w:val="00F32CDF"/>
    <w:rsid w:val="00FC39EA"/>
    <w:rsid w:val="00FC7F79"/>
    <w:rsid w:val="00FE2443"/>
    <w:rsid w:val="17C0F21D"/>
    <w:rsid w:val="7BFEF3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FDA3A"/>
  <w15:chartTrackingRefBased/>
  <w15:docId w15:val="{FE460A0B-8490-45D8-BC92-6064AC820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924AA"/>
  </w:style>
  <w:style w:type="paragraph" w:styleId="Heading1">
    <w:name w:val="heading 1"/>
    <w:basedOn w:val="Normal"/>
    <w:next w:val="Normal"/>
    <w:link w:val="Heading1Char"/>
    <w:uiPriority w:val="9"/>
    <w:qFormat/>
    <w:rsid w:val="0017074D"/>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7074D"/>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7074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7074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7074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7074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7074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7074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7074D"/>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17074D"/>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17074D"/>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17074D"/>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17074D"/>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17074D"/>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17074D"/>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17074D"/>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17074D"/>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17074D"/>
    <w:rPr>
      <w:rFonts w:eastAsiaTheme="majorEastAsia" w:cstheme="majorBidi"/>
      <w:color w:val="272727" w:themeColor="text1" w:themeTint="D8"/>
    </w:rPr>
  </w:style>
  <w:style w:type="paragraph" w:styleId="Title">
    <w:name w:val="Title"/>
    <w:basedOn w:val="Normal"/>
    <w:next w:val="Normal"/>
    <w:link w:val="TitleChar"/>
    <w:uiPriority w:val="10"/>
    <w:qFormat/>
    <w:rsid w:val="0017074D"/>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17074D"/>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17074D"/>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17074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7074D"/>
    <w:pPr>
      <w:spacing w:before="160"/>
      <w:jc w:val="center"/>
    </w:pPr>
    <w:rPr>
      <w:i/>
      <w:iCs/>
      <w:color w:val="404040" w:themeColor="text1" w:themeTint="BF"/>
    </w:rPr>
  </w:style>
  <w:style w:type="character" w:styleId="QuoteChar" w:customStyle="1">
    <w:name w:val="Quote Char"/>
    <w:basedOn w:val="DefaultParagraphFont"/>
    <w:link w:val="Quote"/>
    <w:uiPriority w:val="29"/>
    <w:rsid w:val="0017074D"/>
    <w:rPr>
      <w:i/>
      <w:iCs/>
      <w:color w:val="404040" w:themeColor="text1" w:themeTint="BF"/>
    </w:rPr>
  </w:style>
  <w:style w:type="paragraph" w:styleId="ListParagraph">
    <w:name w:val="List Paragraph"/>
    <w:basedOn w:val="Normal"/>
    <w:uiPriority w:val="34"/>
    <w:qFormat/>
    <w:rsid w:val="0017074D"/>
    <w:pPr>
      <w:ind w:left="720"/>
      <w:contextualSpacing/>
    </w:pPr>
  </w:style>
  <w:style w:type="character" w:styleId="IntenseEmphasis">
    <w:name w:val="Intense Emphasis"/>
    <w:basedOn w:val="DefaultParagraphFont"/>
    <w:uiPriority w:val="21"/>
    <w:qFormat/>
    <w:rsid w:val="0017074D"/>
    <w:rPr>
      <w:i/>
      <w:iCs/>
      <w:color w:val="0F4761" w:themeColor="accent1" w:themeShade="BF"/>
    </w:rPr>
  </w:style>
  <w:style w:type="paragraph" w:styleId="IntenseQuote">
    <w:name w:val="Intense Quote"/>
    <w:basedOn w:val="Normal"/>
    <w:next w:val="Normal"/>
    <w:link w:val="IntenseQuoteChar"/>
    <w:uiPriority w:val="30"/>
    <w:qFormat/>
    <w:rsid w:val="0017074D"/>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17074D"/>
    <w:rPr>
      <w:i/>
      <w:iCs/>
      <w:color w:val="0F4761" w:themeColor="accent1" w:themeShade="BF"/>
    </w:rPr>
  </w:style>
  <w:style w:type="character" w:styleId="IntenseReference">
    <w:name w:val="Intense Reference"/>
    <w:basedOn w:val="DefaultParagraphFont"/>
    <w:uiPriority w:val="32"/>
    <w:qFormat/>
    <w:rsid w:val="0017074D"/>
    <w:rPr>
      <w:b/>
      <w:bCs/>
      <w:smallCaps/>
      <w:color w:val="0F4761" w:themeColor="accent1" w:themeShade="BF"/>
      <w:spacing w:val="5"/>
    </w:rPr>
  </w:style>
  <w:style w:type="character" w:styleId="CommentReference">
    <w:name w:val="annotation reference"/>
    <w:basedOn w:val="DefaultParagraphFont"/>
    <w:uiPriority w:val="99"/>
    <w:semiHidden/>
    <w:unhideWhenUsed/>
    <w:rsid w:val="00D924AA"/>
    <w:rPr>
      <w:sz w:val="16"/>
      <w:szCs w:val="16"/>
    </w:rPr>
  </w:style>
  <w:style w:type="paragraph" w:styleId="CommentText">
    <w:name w:val="annotation text"/>
    <w:basedOn w:val="Normal"/>
    <w:link w:val="CommentTextChar"/>
    <w:uiPriority w:val="99"/>
    <w:unhideWhenUsed/>
    <w:rsid w:val="00D924AA"/>
    <w:pPr>
      <w:spacing w:line="240" w:lineRule="auto"/>
    </w:pPr>
    <w:rPr>
      <w:sz w:val="20"/>
      <w:szCs w:val="20"/>
    </w:rPr>
  </w:style>
  <w:style w:type="character" w:styleId="CommentTextChar" w:customStyle="1">
    <w:name w:val="Comment Text Char"/>
    <w:basedOn w:val="DefaultParagraphFont"/>
    <w:link w:val="CommentText"/>
    <w:uiPriority w:val="99"/>
    <w:rsid w:val="00D924A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settings" Target="settings.xml" Id="rId3" /><Relationship Type="http://schemas.openxmlformats.org/officeDocument/2006/relationships/customXml" Target="../customXml/item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customXml" Target="../customXml/item3.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85E798BE8EBB4096A0096631B2902B" ma:contentTypeVersion="4" ma:contentTypeDescription="Create a new document." ma:contentTypeScope="" ma:versionID="03f6c9b50ac1351738d62d1511d39780">
  <xsd:schema xmlns:xsd="http://www.w3.org/2001/XMLSchema" xmlns:xs="http://www.w3.org/2001/XMLSchema" xmlns:p="http://schemas.microsoft.com/office/2006/metadata/properties" xmlns:ns2="6a670976-e136-4904-a160-bd6013f82a6c" targetNamespace="http://schemas.microsoft.com/office/2006/metadata/properties" ma:root="true" ma:fieldsID="6399a982983a5cd9802bb45c49a6d195" ns2:_="">
    <xsd:import namespace="6a670976-e136-4904-a160-bd6013f82a6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670976-e136-4904-a160-bd6013f82a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9804ABD-CFB5-4A86-B1DA-8D2B841C5853}"/>
</file>

<file path=customXml/itemProps2.xml><?xml version="1.0" encoding="utf-8"?>
<ds:datastoreItem xmlns:ds="http://schemas.openxmlformats.org/officeDocument/2006/customXml" ds:itemID="{441B3749-0862-4D91-A134-F37B5151DB99}"/>
</file>

<file path=customXml/itemProps3.xml><?xml version="1.0" encoding="utf-8"?>
<ds:datastoreItem xmlns:ds="http://schemas.openxmlformats.org/officeDocument/2006/customXml" ds:itemID="{01B2703A-798E-4792-AE53-B1EA8AAD5F0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Armstrong World Industries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Sally K. Kresge</dc:creator>
  <keywords/>
  <dc:description/>
  <lastModifiedBy>Sally K. Kresge</lastModifiedBy>
  <revision>16</revision>
  <dcterms:created xsi:type="dcterms:W3CDTF">2024-07-25T12:17:00.0000000Z</dcterms:created>
  <dcterms:modified xsi:type="dcterms:W3CDTF">2024-08-01T19:57:30.6748499Z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b3c70bd-a540-4766-8684-7ff6e174893c_Enabled">
    <vt:lpwstr>true</vt:lpwstr>
  </property>
  <property fmtid="{D5CDD505-2E9C-101B-9397-08002B2CF9AE}" pid="3" name="MSIP_Label_bb3c70bd-a540-4766-8684-7ff6e174893c_SetDate">
    <vt:lpwstr>2024-07-19T14:40:33Z</vt:lpwstr>
  </property>
  <property fmtid="{D5CDD505-2E9C-101B-9397-08002B2CF9AE}" pid="4" name="MSIP_Label_bb3c70bd-a540-4766-8684-7ff6e174893c_Method">
    <vt:lpwstr>Standard</vt:lpwstr>
  </property>
  <property fmtid="{D5CDD505-2E9C-101B-9397-08002B2CF9AE}" pid="5" name="MSIP_Label_bb3c70bd-a540-4766-8684-7ff6e174893c_Name">
    <vt:lpwstr>bb3c70bd-a540-4766-8684-7ff6e174893c</vt:lpwstr>
  </property>
  <property fmtid="{D5CDD505-2E9C-101B-9397-08002B2CF9AE}" pid="6" name="MSIP_Label_bb3c70bd-a540-4766-8684-7ff6e174893c_SiteId">
    <vt:lpwstr>5b00abe1-105d-47d0-ab18-b84d5ea65f29</vt:lpwstr>
  </property>
  <property fmtid="{D5CDD505-2E9C-101B-9397-08002B2CF9AE}" pid="7" name="MSIP_Label_bb3c70bd-a540-4766-8684-7ff6e174893c_ActionId">
    <vt:lpwstr>56d38a5f-cae8-427e-b4f2-7190a6b54d08</vt:lpwstr>
  </property>
  <property fmtid="{D5CDD505-2E9C-101B-9397-08002B2CF9AE}" pid="8" name="MSIP_Label_bb3c70bd-a540-4766-8684-7ff6e174893c_ContentBits">
    <vt:lpwstr>0</vt:lpwstr>
  </property>
  <property fmtid="{D5CDD505-2E9C-101B-9397-08002B2CF9AE}" pid="9" name="ContentTypeId">
    <vt:lpwstr>0x010100E285E798BE8EBB4096A0096631B2902B</vt:lpwstr>
  </property>
</Properties>
</file>