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993D1D" w:rsidRDefault="000A0B56" w:rsidP="000A0B56">
      <w:pPr>
        <w:spacing w:line="360" w:lineRule="auto"/>
        <w:jc w:val="center"/>
        <w:rPr>
          <w:rFonts w:ascii="Arial" w:hAnsi="Arial" w:cs="Arial"/>
          <w:b/>
          <w:bCs/>
          <w:sz w:val="20"/>
          <w:szCs w:val="20"/>
        </w:rPr>
      </w:pPr>
      <w:r w:rsidRPr="00993D1D">
        <w:rPr>
          <w:rFonts w:ascii="Arial" w:hAnsi="Arial" w:cs="Arial"/>
          <w:b/>
          <w:bCs/>
          <w:sz w:val="20"/>
          <w:szCs w:val="20"/>
        </w:rPr>
        <w:t>SECTION 09 51 13</w:t>
      </w:r>
    </w:p>
    <w:p w14:paraId="3F1D67DF" w14:textId="77777777" w:rsidR="000A0B56" w:rsidRPr="00993D1D" w:rsidRDefault="000A0B56" w:rsidP="000A0B56">
      <w:pPr>
        <w:spacing w:line="360" w:lineRule="auto"/>
        <w:jc w:val="center"/>
        <w:rPr>
          <w:rFonts w:ascii="Arial" w:hAnsi="Arial" w:cs="Arial"/>
          <w:b/>
          <w:bCs/>
          <w:sz w:val="20"/>
          <w:szCs w:val="20"/>
        </w:rPr>
      </w:pPr>
      <w:r w:rsidRPr="00993D1D">
        <w:rPr>
          <w:rFonts w:ascii="Arial" w:hAnsi="Arial" w:cs="Arial"/>
          <w:b/>
          <w:bCs/>
          <w:sz w:val="20"/>
          <w:szCs w:val="20"/>
        </w:rPr>
        <w:t>ACOUSTICAL PANEL CEILINGS</w:t>
      </w:r>
    </w:p>
    <w:p w14:paraId="6626B76B" w14:textId="47D7C307" w:rsidR="000A0B56" w:rsidRPr="00C12FF7" w:rsidRDefault="008A227C" w:rsidP="000A0B56">
      <w:pPr>
        <w:spacing w:line="360" w:lineRule="auto"/>
        <w:jc w:val="center"/>
        <w:rPr>
          <w:rFonts w:ascii="Arial" w:hAnsi="Arial" w:cs="Arial"/>
          <w:b/>
          <w:bCs/>
          <w:sz w:val="20"/>
          <w:szCs w:val="20"/>
        </w:rPr>
      </w:pPr>
      <w:r>
        <w:rPr>
          <w:rFonts w:ascii="Arial" w:hAnsi="Arial" w:cs="Arial"/>
          <w:b/>
          <w:bCs/>
          <w:sz w:val="20"/>
          <w:szCs w:val="20"/>
        </w:rPr>
        <w:t>V</w:t>
      </w:r>
      <w:r w:rsidR="00993D1D" w:rsidRPr="00993D1D">
        <w:rPr>
          <w:rFonts w:ascii="Arial" w:hAnsi="Arial" w:cs="Arial"/>
          <w:b/>
          <w:bCs/>
          <w:sz w:val="20"/>
          <w:szCs w:val="20"/>
        </w:rPr>
        <w:t>L</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685B4DCA"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1C202716"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993D1D">
        <w:rPr>
          <w:rFonts w:ascii="Arial" w:hAnsi="Arial" w:cs="Arial"/>
          <w:sz w:val="20"/>
          <w:szCs w:val="20"/>
        </w:rPr>
        <w:t>Smooth</w:t>
      </w:r>
      <w:r w:rsidRPr="000A77D4">
        <w:rPr>
          <w:rFonts w:ascii="Arial" w:hAnsi="Arial" w:cs="Arial"/>
          <w:sz w:val="20"/>
          <w:szCs w:val="20"/>
        </w:rPr>
        <w:t xml:space="preserve"> Texture</w:t>
      </w:r>
    </w:p>
    <w:p w14:paraId="56A215F9"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6A469593"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14:paraId="37A389E7" w14:textId="19FAA19E" w:rsidR="00E95B70" w:rsidRPr="004123C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19195E" w:rsidRPr="004123C4">
        <w:rPr>
          <w:rFonts w:ascii="Arial" w:hAnsi="Arial" w:cs="Arial"/>
          <w:sz w:val="20"/>
          <w:szCs w:val="20"/>
        </w:rPr>
        <w:t>Square</w:t>
      </w:r>
      <w:r w:rsidRPr="004123C4">
        <w:rPr>
          <w:rFonts w:ascii="Arial" w:hAnsi="Arial" w:cs="Arial"/>
          <w:sz w:val="20"/>
          <w:szCs w:val="20"/>
        </w:rPr>
        <w:t xml:space="preserve"> Lay-in</w:t>
      </w:r>
    </w:p>
    <w:p w14:paraId="243ABF2F" w14:textId="25E51B02" w:rsidR="002A2550" w:rsidRPr="000A77D4" w:rsidRDefault="002A2550" w:rsidP="002A25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Pr>
          <w:rFonts w:ascii="Arial" w:hAnsi="Arial" w:cs="Arial"/>
          <w:sz w:val="20"/>
          <w:szCs w:val="20"/>
        </w:rPr>
        <w:t>55</w:t>
      </w:r>
    </w:p>
    <w:p w14:paraId="7CC530C2" w14:textId="77777777" w:rsidR="002A2550" w:rsidRPr="000A77D4" w:rsidRDefault="002A2550" w:rsidP="002A2550">
      <w:pPr>
        <w:pStyle w:val="ListParagraph"/>
        <w:numPr>
          <w:ilvl w:val="2"/>
          <w:numId w:val="19"/>
        </w:numPr>
        <w:spacing w:line="360" w:lineRule="auto"/>
        <w:rPr>
          <w:rFonts w:ascii="Arial" w:hAnsi="Arial" w:cs="Arial"/>
          <w:sz w:val="20"/>
          <w:szCs w:val="20"/>
        </w:rPr>
      </w:pPr>
      <w:r w:rsidRPr="00934628">
        <w:rPr>
          <w:rFonts w:ascii="Arial" w:hAnsi="Arial" w:cs="Arial"/>
          <w:sz w:val="20"/>
          <w:szCs w:val="20"/>
        </w:rPr>
        <w:t>Ceiling Attenuation Class (CAC):  ASTM E1414/E1414M;</w:t>
      </w:r>
      <w:r w:rsidRPr="000A77D4">
        <w:rPr>
          <w:rFonts w:ascii="Arial" w:hAnsi="Arial" w:cs="Arial"/>
          <w:sz w:val="20"/>
          <w:szCs w:val="20"/>
        </w:rPr>
        <w:t xml:space="preserve"> Classified with UL label on product carton: 35</w:t>
      </w:r>
    </w:p>
    <w:p w14:paraId="6B30D136" w14:textId="084BDC92" w:rsidR="00E95B70" w:rsidRPr="004123C4" w:rsidRDefault="00E95B70" w:rsidP="00E95B70">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Flame Spread:  ASTM E 1264; Class A</w:t>
      </w:r>
    </w:p>
    <w:p w14:paraId="4AD6FA54" w14:textId="60E87BF6" w:rsidR="00E95B70" w:rsidRPr="004123C4" w:rsidRDefault="00E95B70" w:rsidP="00E95B70">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Light Reflectance (LR) White Panel:  ASTM E 1477; 0</w:t>
      </w:r>
      <w:r w:rsidR="00991AAE">
        <w:rPr>
          <w:rFonts w:ascii="Arial" w:hAnsi="Arial" w:cs="Arial"/>
          <w:sz w:val="20"/>
          <w:szCs w:val="20"/>
        </w:rPr>
        <w:t>.78</w:t>
      </w:r>
    </w:p>
    <w:p w14:paraId="344E5024" w14:textId="318F19EA" w:rsidR="00E95B70" w:rsidRPr="004123C4" w:rsidRDefault="00E95B70" w:rsidP="00E95B70">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 xml:space="preserve">Dimensional Stability: </w:t>
      </w:r>
      <w:proofErr w:type="spellStart"/>
      <w:r w:rsidR="00991AAE">
        <w:rPr>
          <w:rFonts w:ascii="Arial" w:hAnsi="Arial" w:cs="Arial"/>
          <w:sz w:val="20"/>
          <w:szCs w:val="20"/>
        </w:rPr>
        <w:t>HumiGuard</w:t>
      </w:r>
      <w:proofErr w:type="spellEnd"/>
      <w:r w:rsidR="00991AAE">
        <w:rPr>
          <w:rFonts w:ascii="Arial" w:hAnsi="Arial" w:cs="Arial"/>
          <w:sz w:val="20"/>
          <w:szCs w:val="20"/>
        </w:rPr>
        <w:t xml:space="preserve"> Plus</w:t>
      </w:r>
    </w:p>
    <w:p w14:paraId="3B6556EF" w14:textId="25A41109" w:rsidR="00E95B70" w:rsidRPr="000A77D4" w:rsidRDefault="00E95B70" w:rsidP="00E95B70">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Recycle Conten</w:t>
      </w:r>
      <w:r w:rsidRPr="000A77D4">
        <w:rPr>
          <w:rFonts w:ascii="Arial" w:hAnsi="Arial" w:cs="Arial"/>
          <w:sz w:val="20"/>
          <w:szCs w:val="20"/>
        </w:rPr>
        <w:t xml:space="preserve">t: Up to </w:t>
      </w:r>
      <w:r w:rsidR="00DC71BA">
        <w:rPr>
          <w:rFonts w:ascii="Arial" w:hAnsi="Arial" w:cs="Arial"/>
          <w:sz w:val="20"/>
          <w:szCs w:val="20"/>
        </w:rPr>
        <w:t>41</w:t>
      </w:r>
      <w:r w:rsidRPr="000A77D4">
        <w:rPr>
          <w:rFonts w:ascii="Arial" w:hAnsi="Arial" w:cs="Arial"/>
          <w:sz w:val="20"/>
          <w:szCs w:val="20"/>
        </w:rPr>
        <w:t>% total recycled content. (Total recycled content: pre-consumer, post-consumer and post-industrial)</w:t>
      </w:r>
    </w:p>
    <w:p w14:paraId="7E99FDB8" w14:textId="5095475B"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00DC71BA">
        <w:rPr>
          <w:rFonts w:ascii="Arial" w:hAnsi="Arial" w:cs="Arial"/>
          <w:sz w:val="20"/>
          <w:szCs w:val="20"/>
        </w:rPr>
        <w:t xml:space="preserve"> VL</w:t>
      </w:r>
      <w:r w:rsidRPr="000A77D4">
        <w:rPr>
          <w:rFonts w:ascii="Arial" w:hAnsi="Arial" w:cs="Arial"/>
          <w:sz w:val="20"/>
          <w:szCs w:val="20"/>
        </w:rPr>
        <w:t xml:space="preserve"> as manufactured by Armstrong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5F07F04F"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00E95B70" w:rsidRPr="005B6E8B">
        <w:rPr>
          <w:rFonts w:ascii="Arial" w:hAnsi="Arial" w:cs="Arial"/>
          <w:color w:val="FF0000"/>
          <w:sz w:val="20"/>
          <w:szCs w:val="20"/>
        </w:rPr>
        <w:t>select one to work with specified ceiling</w:t>
      </w:r>
      <w:r w:rsidR="00E95B70">
        <w:rPr>
          <w:rFonts w:ascii="Arial" w:hAnsi="Arial" w:cs="Arial"/>
          <w:sz w:val="20"/>
          <w:szCs w:val="20"/>
        </w:rPr>
        <w:t>)</w:t>
      </w:r>
      <w:r w:rsidR="00E95B70" w:rsidRPr="00246BDB">
        <w:rPr>
          <w:rFonts w:ascii="Arial" w:hAnsi="Arial" w:cs="Arial"/>
          <w:sz w:val="20"/>
          <w:szCs w:val="20"/>
        </w:rPr>
        <w:t xml:space="preserve">: </w:t>
      </w:r>
    </w:p>
    <w:p w14:paraId="3CF44BA5" w14:textId="77777777" w:rsidR="00C15BD2" w:rsidRDefault="00C15BD2" w:rsidP="00C15BD2">
      <w:pPr>
        <w:pStyle w:val="ListParagraph"/>
        <w:numPr>
          <w:ilvl w:val="2"/>
          <w:numId w:val="22"/>
        </w:numPr>
        <w:spacing w:line="360" w:lineRule="auto"/>
        <w:rPr>
          <w:rFonts w:ascii="Arial" w:hAnsi="Arial" w:cs="Arial"/>
          <w:sz w:val="20"/>
          <w:szCs w:val="20"/>
        </w:rPr>
      </w:pPr>
      <w:r>
        <w:rPr>
          <w:rFonts w:ascii="Arial" w:hAnsi="Arial" w:cs="Arial"/>
          <w:sz w:val="20"/>
          <w:szCs w:val="20"/>
        </w:rPr>
        <w:t>1-1/2” Co-Extruded CLEAN ROOM</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14:paraId="0306C1C7" w14:textId="77777777" w:rsidR="00C15BD2" w:rsidRDefault="00C15BD2" w:rsidP="00C15BD2">
      <w:pPr>
        <w:pStyle w:val="ListParagraph"/>
        <w:numPr>
          <w:ilvl w:val="2"/>
          <w:numId w:val="22"/>
        </w:numPr>
        <w:spacing w:line="360" w:lineRule="auto"/>
        <w:rPr>
          <w:rFonts w:ascii="Arial" w:hAnsi="Arial" w:cs="Arial"/>
          <w:sz w:val="20"/>
          <w:szCs w:val="20"/>
        </w:rPr>
      </w:pPr>
      <w:r>
        <w:rPr>
          <w:rFonts w:ascii="Arial" w:hAnsi="Arial" w:cs="Arial"/>
          <w:sz w:val="20"/>
          <w:szCs w:val="20"/>
        </w:rPr>
        <w:t>15/16” Co-Extruded CLEAN ROOM</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14:paraId="354491B0" w14:textId="77777777" w:rsidR="00C15BD2" w:rsidRDefault="00C15BD2" w:rsidP="00C15BD2">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Plus XL Aluminum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14:paraId="2295CEBB" w14:textId="77777777" w:rsidR="00C15BD2" w:rsidRDefault="00C15BD2" w:rsidP="00C15BD2">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14:paraId="6828927B" w14:textId="77777777" w:rsidR="00C15BD2" w:rsidRDefault="00C15BD2" w:rsidP="00C15BD2">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FIRE GUARD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14:paraId="77885B83" w14:textId="77777777" w:rsidR="00C15BD2" w:rsidRPr="00536CDD" w:rsidRDefault="00C15BD2" w:rsidP="00C15BD2">
      <w:pPr>
        <w:pStyle w:val="ListParagraph"/>
        <w:numPr>
          <w:ilvl w:val="2"/>
          <w:numId w:val="22"/>
        </w:numPr>
        <w:spacing w:line="360" w:lineRule="auto"/>
        <w:rPr>
          <w:rFonts w:ascii="Arial" w:hAnsi="Arial" w:cs="Arial"/>
          <w:sz w:val="20"/>
          <w:szCs w:val="20"/>
        </w:rPr>
      </w:pPr>
      <w:r w:rsidRPr="00536CDD">
        <w:rPr>
          <w:rFonts w:ascii="Arial" w:hAnsi="Arial" w:cs="Arial"/>
          <w:sz w:val="20"/>
          <w:szCs w:val="20"/>
        </w:rPr>
        <w:t>PRELUDE XL High Recycled Content as manufactured by Armstrong World Industries, Inc.</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4123C4"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with </w:t>
      </w:r>
      <w:r w:rsidRPr="004123C4">
        <w:rPr>
          <w:rFonts w:ascii="Arial" w:hAnsi="Arial" w:cs="Arial"/>
          <w:sz w:val="20"/>
          <w:szCs w:val="20"/>
        </w:rPr>
        <w:t>the manufacturer's instructions, and in compliance with ASTM C 636 and with the authorities having jurisdiction.</w:t>
      </w:r>
    </w:p>
    <w:p w14:paraId="74A2667F" w14:textId="77777777" w:rsidR="00324AAC" w:rsidRPr="004123C4" w:rsidRDefault="00324AAC" w:rsidP="00324AAC">
      <w:pPr>
        <w:pStyle w:val="ListParagraph"/>
        <w:numPr>
          <w:ilvl w:val="0"/>
          <w:numId w:val="25"/>
        </w:numPr>
        <w:spacing w:line="360" w:lineRule="auto"/>
        <w:rPr>
          <w:rFonts w:ascii="Arial" w:hAnsi="Arial" w:cs="Arial"/>
          <w:sz w:val="20"/>
          <w:szCs w:val="20"/>
        </w:rPr>
      </w:pPr>
      <w:r w:rsidRPr="004123C4">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4123C4" w:rsidRDefault="00324AAC" w:rsidP="00324AAC">
      <w:pPr>
        <w:pStyle w:val="ListParagraph"/>
        <w:numPr>
          <w:ilvl w:val="0"/>
          <w:numId w:val="25"/>
        </w:numPr>
        <w:spacing w:line="360" w:lineRule="auto"/>
        <w:rPr>
          <w:rFonts w:ascii="Arial" w:hAnsi="Arial" w:cs="Arial"/>
          <w:sz w:val="20"/>
          <w:szCs w:val="20"/>
        </w:rPr>
      </w:pPr>
      <w:r w:rsidRPr="004123C4">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195E"/>
    <w:rsid w:val="00192CF8"/>
    <w:rsid w:val="00196C65"/>
    <w:rsid w:val="001C2F4A"/>
    <w:rsid w:val="001F090B"/>
    <w:rsid w:val="00217B65"/>
    <w:rsid w:val="00237B23"/>
    <w:rsid w:val="002A2550"/>
    <w:rsid w:val="002A5EE1"/>
    <w:rsid w:val="002B62B2"/>
    <w:rsid w:val="00322E6B"/>
    <w:rsid w:val="00324AAC"/>
    <w:rsid w:val="00390D0D"/>
    <w:rsid w:val="0039581C"/>
    <w:rsid w:val="003B66BC"/>
    <w:rsid w:val="003C6DE5"/>
    <w:rsid w:val="0040599E"/>
    <w:rsid w:val="004123C4"/>
    <w:rsid w:val="00460237"/>
    <w:rsid w:val="00461B6B"/>
    <w:rsid w:val="004A4B54"/>
    <w:rsid w:val="004C14AB"/>
    <w:rsid w:val="0050470D"/>
    <w:rsid w:val="005575E2"/>
    <w:rsid w:val="00593A18"/>
    <w:rsid w:val="005944B0"/>
    <w:rsid w:val="005A380C"/>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227C"/>
    <w:rsid w:val="008A3732"/>
    <w:rsid w:val="008D46A7"/>
    <w:rsid w:val="00932B28"/>
    <w:rsid w:val="009404D8"/>
    <w:rsid w:val="0094669A"/>
    <w:rsid w:val="009505B5"/>
    <w:rsid w:val="00963AC0"/>
    <w:rsid w:val="00976F97"/>
    <w:rsid w:val="00985988"/>
    <w:rsid w:val="00991AAE"/>
    <w:rsid w:val="00993D1D"/>
    <w:rsid w:val="009B3610"/>
    <w:rsid w:val="009D7DA4"/>
    <w:rsid w:val="009E7A9E"/>
    <w:rsid w:val="009F2F1B"/>
    <w:rsid w:val="00A1259B"/>
    <w:rsid w:val="00A41FFB"/>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15BD2"/>
    <w:rsid w:val="00C438F0"/>
    <w:rsid w:val="00C826E0"/>
    <w:rsid w:val="00C94FB5"/>
    <w:rsid w:val="00CE7544"/>
    <w:rsid w:val="00D1397F"/>
    <w:rsid w:val="00D455CD"/>
    <w:rsid w:val="00D75F08"/>
    <w:rsid w:val="00D80053"/>
    <w:rsid w:val="00D924AA"/>
    <w:rsid w:val="00DA692B"/>
    <w:rsid w:val="00DB74EB"/>
    <w:rsid w:val="00DC49C2"/>
    <w:rsid w:val="00DC71BA"/>
    <w:rsid w:val="00E04858"/>
    <w:rsid w:val="00E55549"/>
    <w:rsid w:val="00E71126"/>
    <w:rsid w:val="00E95B70"/>
    <w:rsid w:val="00EA2A79"/>
    <w:rsid w:val="00F32CDF"/>
    <w:rsid w:val="00F74A25"/>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DAA56-EA0E-4F70-9911-D7E5C66D0888}"/>
</file>

<file path=customXml/itemProps2.xml><?xml version="1.0" encoding="utf-8"?>
<ds:datastoreItem xmlns:ds="http://schemas.openxmlformats.org/officeDocument/2006/customXml" ds:itemID="{4F5D1021-C480-4763-8BB1-6EAA10282E26}"/>
</file>

<file path=customXml/itemProps3.xml><?xml version="1.0" encoding="utf-8"?>
<ds:datastoreItem xmlns:ds="http://schemas.openxmlformats.org/officeDocument/2006/customXml" ds:itemID="{9D5763B7-1537-41E0-99B0-A7805A298C23}"/>
</file>

<file path=docProps/app.xml><?xml version="1.0" encoding="utf-8"?>
<Properties xmlns="http://schemas.openxmlformats.org/officeDocument/2006/extended-properties" xmlns:vt="http://schemas.openxmlformats.org/officeDocument/2006/docPropsVTypes">
  <Template>Normal</Template>
  <TotalTime>4</TotalTime>
  <Pages>9</Pages>
  <Words>2368</Words>
  <Characters>13501</Characters>
  <Application>Microsoft Office Word</Application>
  <DocSecurity>0</DocSecurity>
  <Lines>112</Lines>
  <Paragraphs>31</Paragraphs>
  <ScaleCrop>false</ScaleCrop>
  <Company>Armstrong World Industries</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8</cp:revision>
  <dcterms:created xsi:type="dcterms:W3CDTF">2024-08-02T20:40:00Z</dcterms:created>
  <dcterms:modified xsi:type="dcterms:W3CDTF">2024-08-02T20:45:00Z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